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2F3" w:rsidRDefault="00AE52F3" w:rsidP="00CD3F4A">
      <w:pPr>
        <w:jc w:val="center"/>
        <w:rPr>
          <w:rFonts w:ascii="Arial" w:hAnsi="Arial" w:cs="Arial"/>
          <w:b/>
        </w:rPr>
      </w:pPr>
    </w:p>
    <w:p w:rsidR="00CB2B1C" w:rsidRPr="00CB2B1C" w:rsidRDefault="00CB2B1C" w:rsidP="00CB2B1C">
      <w:pPr>
        <w:widowControl w:val="0"/>
        <w:autoSpaceDE w:val="0"/>
        <w:autoSpaceDN w:val="0"/>
        <w:ind w:left="1627" w:right="1411"/>
        <w:contextualSpacing/>
        <w:jc w:val="center"/>
        <w:outlineLvl w:val="0"/>
        <w:rPr>
          <w:rFonts w:ascii="Calibri" w:hAnsi="Calibri" w:cs="Calibri"/>
          <w:b/>
          <w:bCs/>
          <w:color w:val="0C0F0F"/>
          <w:w w:val="110"/>
          <w:sz w:val="40"/>
          <w:szCs w:val="40"/>
        </w:rPr>
      </w:pPr>
      <w:r w:rsidRPr="00CB2B1C">
        <w:rPr>
          <w:rFonts w:ascii="Arial" w:hAnsi="Arial" w:cs="Arial"/>
          <w:b/>
          <w:bCs/>
          <w:noProof/>
          <w:sz w:val="40"/>
          <w:szCs w:val="40"/>
        </w:rPr>
        <w:drawing>
          <wp:anchor distT="0" distB="0" distL="0" distR="0" simplePos="0" relativeHeight="251659264" behindDoc="0" locked="0" layoutInCell="1" allowOverlap="1" wp14:anchorId="6FE28C56" wp14:editId="612EC0B7">
            <wp:simplePos x="0" y="0"/>
            <wp:positionH relativeFrom="page">
              <wp:posOffset>854654</wp:posOffset>
            </wp:positionH>
            <wp:positionV relativeFrom="paragraph">
              <wp:posOffset>-102724</wp:posOffset>
            </wp:positionV>
            <wp:extent cx="806573" cy="87942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06573" cy="879428"/>
                    </a:xfrm>
                    <a:prstGeom prst="rect">
                      <a:avLst/>
                    </a:prstGeom>
                  </pic:spPr>
                </pic:pic>
              </a:graphicData>
            </a:graphic>
          </wp:anchor>
        </w:drawing>
      </w:r>
      <w:r w:rsidRPr="00CB2B1C">
        <w:rPr>
          <w:rFonts w:ascii="Calibri" w:hAnsi="Calibri" w:cs="Calibri"/>
          <w:b/>
          <w:bCs/>
          <w:color w:val="0C0F0F"/>
          <w:w w:val="110"/>
          <w:sz w:val="40"/>
          <w:szCs w:val="40"/>
        </w:rPr>
        <w:t>ROCKINGHAM COUNTY</w:t>
      </w:r>
    </w:p>
    <w:p w:rsidR="00CB2B1C" w:rsidRPr="00CB2B1C" w:rsidRDefault="00CB2B1C" w:rsidP="00CB2B1C">
      <w:pPr>
        <w:widowControl w:val="0"/>
        <w:autoSpaceDE w:val="0"/>
        <w:autoSpaceDN w:val="0"/>
        <w:ind w:left="1627" w:right="1411"/>
        <w:contextualSpacing/>
        <w:jc w:val="center"/>
        <w:outlineLvl w:val="0"/>
        <w:rPr>
          <w:rFonts w:ascii="Calibri" w:hAnsi="Calibri" w:cs="Calibri"/>
          <w:b/>
          <w:bCs/>
          <w:sz w:val="40"/>
          <w:szCs w:val="40"/>
        </w:rPr>
      </w:pPr>
      <w:r w:rsidRPr="00CB2B1C">
        <w:rPr>
          <w:rFonts w:ascii="Calibri" w:hAnsi="Calibri" w:cs="Calibri"/>
          <w:b/>
          <w:bCs/>
          <w:color w:val="0C0F0F"/>
          <w:w w:val="110"/>
          <w:sz w:val="40"/>
          <w:szCs w:val="40"/>
        </w:rPr>
        <w:t>PLANNING BOARD</w:t>
      </w:r>
    </w:p>
    <w:p w:rsidR="00CB2B1C" w:rsidRPr="00CB2B1C" w:rsidRDefault="00CB2B1C" w:rsidP="00CB2B1C">
      <w:pPr>
        <w:contextualSpacing/>
        <w:jc w:val="center"/>
        <w:rPr>
          <w:rFonts w:ascii="Calibri" w:eastAsia="Calibri" w:hAnsi="Calibri"/>
          <w:b/>
          <w:sz w:val="22"/>
          <w:szCs w:val="22"/>
        </w:rPr>
      </w:pPr>
    </w:p>
    <w:p w:rsidR="00CB2B1C" w:rsidRPr="00CB2B1C" w:rsidRDefault="00CB2B1C" w:rsidP="00CB2B1C">
      <w:pPr>
        <w:contextualSpacing/>
        <w:jc w:val="center"/>
        <w:rPr>
          <w:rFonts w:ascii="Calibri" w:eastAsia="Calibri" w:hAnsi="Calibri"/>
          <w:b/>
          <w:sz w:val="40"/>
          <w:szCs w:val="40"/>
        </w:rPr>
      </w:pPr>
      <w:r w:rsidRPr="00CB2B1C">
        <w:rPr>
          <w:rFonts w:ascii="Calibri" w:eastAsia="Calibri" w:hAnsi="Calibri"/>
          <w:b/>
          <w:sz w:val="40"/>
          <w:szCs w:val="40"/>
        </w:rPr>
        <w:t>MINUTES</w:t>
      </w:r>
    </w:p>
    <w:p w:rsidR="00CB2B1C" w:rsidRPr="00CB2B1C" w:rsidRDefault="00CB2B1C" w:rsidP="00CB2B1C">
      <w:pPr>
        <w:jc w:val="center"/>
        <w:rPr>
          <w:rFonts w:ascii="Calibri" w:eastAsia="Calibri" w:hAnsi="Calibri"/>
          <w:b/>
        </w:rPr>
      </w:pPr>
    </w:p>
    <w:p w:rsidR="00CB2B1C" w:rsidRPr="00CB2B1C" w:rsidRDefault="00CB2B1C" w:rsidP="00CB2B1C">
      <w:pPr>
        <w:jc w:val="center"/>
        <w:rPr>
          <w:rFonts w:ascii="Calibri" w:eastAsia="Calibri" w:hAnsi="Calibri"/>
          <w:b/>
        </w:rPr>
      </w:pPr>
      <w:r w:rsidRPr="00CB2B1C">
        <w:rPr>
          <w:rFonts w:ascii="Calibri" w:eastAsia="Calibri" w:hAnsi="Calibri"/>
          <w:b/>
        </w:rPr>
        <w:t>ROCKINGHAM COUNTY PLANNING BOARD AND BOARD OF ADJUSTMENT</w:t>
      </w:r>
    </w:p>
    <w:p w:rsidR="00CB2B1C" w:rsidRPr="00CB2B1C" w:rsidRDefault="00CB2B1C" w:rsidP="00CB2B1C">
      <w:pPr>
        <w:jc w:val="center"/>
        <w:rPr>
          <w:rFonts w:ascii="Calibri" w:eastAsia="Calibri" w:hAnsi="Calibri"/>
          <w:b/>
        </w:rPr>
      </w:pPr>
      <w:r w:rsidRPr="00CB2B1C">
        <w:rPr>
          <w:rFonts w:ascii="Calibri" w:eastAsia="Calibri" w:hAnsi="Calibri"/>
          <w:b/>
        </w:rPr>
        <w:t xml:space="preserve">REGULAR MEETING – </w:t>
      </w:r>
      <w:r w:rsidR="004D4DA3">
        <w:rPr>
          <w:rFonts w:ascii="Calibri" w:eastAsia="Calibri" w:hAnsi="Calibri"/>
          <w:b/>
        </w:rPr>
        <w:t>October 14th</w:t>
      </w:r>
      <w:r w:rsidRPr="00CB2B1C">
        <w:rPr>
          <w:rFonts w:ascii="Calibri" w:eastAsia="Calibri" w:hAnsi="Calibri"/>
          <w:b/>
        </w:rPr>
        <w:t>, 20</w:t>
      </w:r>
      <w:r w:rsidR="004D4DA3">
        <w:rPr>
          <w:rFonts w:ascii="Calibri" w:eastAsia="Calibri" w:hAnsi="Calibri"/>
          <w:b/>
        </w:rPr>
        <w:t>19</w:t>
      </w:r>
      <w:r w:rsidRPr="00CB2B1C">
        <w:rPr>
          <w:rFonts w:ascii="Calibri" w:eastAsia="Calibri" w:hAnsi="Calibri"/>
          <w:b/>
        </w:rPr>
        <w:t xml:space="preserve"> - 7:00 P.M.</w:t>
      </w:r>
    </w:p>
    <w:p w:rsidR="00AE52F3" w:rsidRPr="00931505" w:rsidRDefault="00AE52F3" w:rsidP="006807A2">
      <w:pPr>
        <w:jc w:val="right"/>
        <w:rPr>
          <w:rFonts w:ascii="Arial" w:hAnsi="Arial" w:cs="Arial"/>
          <w:b/>
        </w:rPr>
      </w:pPr>
    </w:p>
    <w:p w:rsidR="004D4DA3" w:rsidRPr="00D35008" w:rsidRDefault="004D4DA3" w:rsidP="004D4DA3">
      <w:pPr>
        <w:pStyle w:val="NoSpacing"/>
        <w:rPr>
          <w:rFonts w:asciiTheme="minorHAnsi" w:hAnsiTheme="minorHAnsi" w:cstheme="minorHAnsi"/>
        </w:rPr>
      </w:pPr>
      <w:r w:rsidRPr="00D35008">
        <w:rPr>
          <w:rFonts w:asciiTheme="minorHAnsi" w:hAnsiTheme="minorHAnsi" w:cstheme="minorHAnsi"/>
        </w:rPr>
        <w:t>The Rockingham County Planning Board met in regular session on October 14</w:t>
      </w:r>
      <w:r w:rsidRPr="00D35008">
        <w:rPr>
          <w:rFonts w:asciiTheme="minorHAnsi" w:hAnsiTheme="minorHAnsi" w:cstheme="minorHAnsi"/>
          <w:vertAlign w:val="superscript"/>
        </w:rPr>
        <w:t>th</w:t>
      </w:r>
      <w:r w:rsidRPr="00D35008">
        <w:rPr>
          <w:rFonts w:asciiTheme="minorHAnsi" w:hAnsiTheme="minorHAnsi" w:cstheme="minorHAnsi"/>
        </w:rPr>
        <w:t xml:space="preserve">, 2019, 7:00 pm, Governmental Center, Commissioner’s Chambers, Wentworth, North Carolina. </w:t>
      </w:r>
    </w:p>
    <w:p w:rsidR="004D4DA3" w:rsidRPr="00D35008" w:rsidRDefault="004D4DA3" w:rsidP="004D4DA3">
      <w:pPr>
        <w:pStyle w:val="NoSpacing"/>
        <w:rPr>
          <w:rFonts w:asciiTheme="minorHAnsi" w:hAnsiTheme="minorHAnsi" w:cstheme="minorHAnsi"/>
        </w:rPr>
      </w:pPr>
    </w:p>
    <w:p w:rsidR="004D4DA3" w:rsidRPr="00D35008" w:rsidRDefault="004D4DA3" w:rsidP="004D4DA3">
      <w:pPr>
        <w:pStyle w:val="NoSpacing"/>
        <w:rPr>
          <w:rFonts w:asciiTheme="minorHAnsi" w:hAnsiTheme="minorHAnsi" w:cstheme="minorHAnsi"/>
          <w:b/>
        </w:rPr>
      </w:pPr>
      <w:r w:rsidRPr="00D35008">
        <w:rPr>
          <w:rFonts w:asciiTheme="minorHAnsi" w:hAnsiTheme="minorHAnsi" w:cstheme="minorHAnsi"/>
          <w:b/>
        </w:rPr>
        <w:t>1.</w:t>
      </w:r>
      <w:r w:rsidRPr="00D35008">
        <w:rPr>
          <w:rFonts w:asciiTheme="minorHAnsi" w:hAnsiTheme="minorHAnsi" w:cstheme="minorHAnsi"/>
          <w:b/>
        </w:rPr>
        <w:tab/>
      </w:r>
      <w:r w:rsidRPr="00D35008">
        <w:rPr>
          <w:rFonts w:asciiTheme="minorHAnsi" w:hAnsiTheme="minorHAnsi" w:cstheme="minorHAnsi"/>
        </w:rPr>
        <w:t>Chairman Ksieniewicz called the meeting to order at 7:00 pm.</w:t>
      </w:r>
    </w:p>
    <w:p w:rsidR="004D4DA3" w:rsidRPr="00D35008" w:rsidRDefault="004D4DA3" w:rsidP="004D4DA3">
      <w:pPr>
        <w:pStyle w:val="NoSpacing"/>
        <w:rPr>
          <w:rFonts w:asciiTheme="minorHAnsi" w:hAnsiTheme="minorHAnsi" w:cstheme="minorHAnsi"/>
          <w:b/>
        </w:rPr>
      </w:pPr>
    </w:p>
    <w:p w:rsidR="004D4DA3" w:rsidRPr="00D35008" w:rsidRDefault="004D4DA3" w:rsidP="004D4DA3">
      <w:pPr>
        <w:pStyle w:val="NoSpacing"/>
        <w:rPr>
          <w:rFonts w:asciiTheme="minorHAnsi" w:hAnsiTheme="minorHAnsi" w:cstheme="minorHAnsi"/>
        </w:rPr>
      </w:pPr>
      <w:r w:rsidRPr="00D35008">
        <w:rPr>
          <w:rFonts w:asciiTheme="minorHAnsi" w:hAnsiTheme="minorHAnsi" w:cstheme="minorHAnsi"/>
          <w:b/>
        </w:rPr>
        <w:t>2.</w:t>
      </w:r>
      <w:r w:rsidRPr="00D35008">
        <w:rPr>
          <w:rFonts w:asciiTheme="minorHAnsi" w:hAnsiTheme="minorHAnsi" w:cstheme="minorHAnsi"/>
          <w:b/>
        </w:rPr>
        <w:tab/>
      </w:r>
      <w:r w:rsidRPr="00D35008">
        <w:rPr>
          <w:rFonts w:asciiTheme="minorHAnsi" w:hAnsiTheme="minorHAnsi" w:cstheme="minorHAnsi"/>
        </w:rPr>
        <w:t>Invocation was given by James Harris.</w:t>
      </w:r>
    </w:p>
    <w:p w:rsidR="004D4DA3" w:rsidRPr="00D35008" w:rsidRDefault="004D4DA3" w:rsidP="004D4DA3">
      <w:pPr>
        <w:pStyle w:val="NoSpacing"/>
        <w:rPr>
          <w:rFonts w:asciiTheme="minorHAnsi" w:hAnsiTheme="minorHAnsi" w:cstheme="minorHAnsi"/>
          <w:b/>
        </w:rPr>
      </w:pPr>
    </w:p>
    <w:p w:rsidR="004D4DA3" w:rsidRPr="00D35008" w:rsidRDefault="004D4DA3" w:rsidP="004D4DA3">
      <w:pPr>
        <w:pStyle w:val="NoSpacing"/>
        <w:rPr>
          <w:rFonts w:asciiTheme="minorHAnsi" w:hAnsiTheme="minorHAnsi" w:cstheme="minorHAnsi"/>
        </w:rPr>
      </w:pPr>
      <w:r w:rsidRPr="00D35008">
        <w:rPr>
          <w:rFonts w:asciiTheme="minorHAnsi" w:hAnsiTheme="minorHAnsi" w:cstheme="minorHAnsi"/>
          <w:b/>
        </w:rPr>
        <w:t>3.</w:t>
      </w:r>
      <w:r w:rsidRPr="00D35008">
        <w:rPr>
          <w:rFonts w:asciiTheme="minorHAnsi" w:hAnsiTheme="minorHAnsi" w:cstheme="minorHAnsi"/>
          <w:b/>
        </w:rPr>
        <w:tab/>
      </w:r>
      <w:r w:rsidRPr="00D35008">
        <w:rPr>
          <w:rFonts w:asciiTheme="minorHAnsi" w:hAnsiTheme="minorHAnsi" w:cstheme="minorHAnsi"/>
        </w:rPr>
        <w:t xml:space="preserve">Membership Present: </w:t>
      </w:r>
    </w:p>
    <w:p w:rsidR="004D4DA3" w:rsidRPr="00D35008" w:rsidRDefault="004D4DA3" w:rsidP="004D4DA3">
      <w:pPr>
        <w:pStyle w:val="NoSpacing"/>
        <w:ind w:left="720"/>
        <w:rPr>
          <w:rFonts w:asciiTheme="minorHAnsi" w:hAnsiTheme="minorHAnsi" w:cstheme="minorHAnsi"/>
        </w:rPr>
      </w:pPr>
      <w:r w:rsidRPr="00D35008">
        <w:rPr>
          <w:rFonts w:asciiTheme="minorHAnsi" w:hAnsiTheme="minorHAnsi" w:cstheme="minorHAnsi"/>
        </w:rPr>
        <w:t>Regular members: James Fink, James Harris, Paul Ksieniewicz, Julie Talbert, Philip Stone.</w:t>
      </w:r>
    </w:p>
    <w:p w:rsidR="004D4DA3" w:rsidRPr="00D35008" w:rsidRDefault="004D4DA3" w:rsidP="004D4DA3">
      <w:pPr>
        <w:pStyle w:val="NoSpacing"/>
        <w:ind w:left="720"/>
        <w:rPr>
          <w:rFonts w:asciiTheme="minorHAnsi" w:hAnsiTheme="minorHAnsi" w:cstheme="minorHAnsi"/>
        </w:rPr>
      </w:pPr>
      <w:r w:rsidRPr="00D35008">
        <w:rPr>
          <w:rFonts w:asciiTheme="minorHAnsi" w:hAnsiTheme="minorHAnsi" w:cstheme="minorHAnsi"/>
        </w:rPr>
        <w:t>Members Absent: Mike Lee, T. Matt Cardwell, Timothy Wyatt, &amp; Ann Cunningham.</w:t>
      </w:r>
    </w:p>
    <w:p w:rsidR="004D4DA3" w:rsidRPr="00D35008" w:rsidRDefault="004D4DA3" w:rsidP="004D4DA3">
      <w:pPr>
        <w:pStyle w:val="NoSpacing"/>
        <w:ind w:left="720"/>
        <w:rPr>
          <w:rFonts w:asciiTheme="minorHAnsi" w:hAnsiTheme="minorHAnsi" w:cstheme="minorHAnsi"/>
          <w:b/>
        </w:rPr>
      </w:pPr>
      <w:r w:rsidRPr="00D35008">
        <w:rPr>
          <w:rFonts w:asciiTheme="minorHAnsi" w:hAnsiTheme="minorHAnsi" w:cstheme="minorHAnsi"/>
        </w:rPr>
        <w:t>Staff and others Present: Carrie Spencer- Planning Director, John Morris – County Attorney, Roy Sawyers – A/V Technician, Code Enforcement, citizens, and members of the news media</w:t>
      </w:r>
    </w:p>
    <w:p w:rsidR="004D4DA3" w:rsidRPr="00D35008" w:rsidRDefault="004D4DA3" w:rsidP="004D4DA3">
      <w:pPr>
        <w:pStyle w:val="NoSpacing"/>
        <w:rPr>
          <w:rFonts w:asciiTheme="minorHAnsi" w:hAnsiTheme="minorHAnsi" w:cstheme="minorHAnsi"/>
          <w:b/>
        </w:rPr>
      </w:pPr>
    </w:p>
    <w:p w:rsidR="004D4DA3" w:rsidRPr="00D35008" w:rsidRDefault="004D4DA3" w:rsidP="004D4DA3">
      <w:pPr>
        <w:pStyle w:val="NoSpacing"/>
        <w:ind w:left="720" w:hanging="720"/>
        <w:rPr>
          <w:rFonts w:asciiTheme="minorHAnsi" w:hAnsiTheme="minorHAnsi" w:cstheme="minorHAnsi"/>
          <w:b/>
        </w:rPr>
      </w:pPr>
      <w:r w:rsidRPr="00D35008">
        <w:rPr>
          <w:rFonts w:asciiTheme="minorHAnsi" w:hAnsiTheme="minorHAnsi" w:cstheme="minorHAnsi"/>
          <w:b/>
        </w:rPr>
        <w:t>4.</w:t>
      </w:r>
      <w:r w:rsidRPr="00D35008">
        <w:rPr>
          <w:rFonts w:asciiTheme="minorHAnsi" w:hAnsiTheme="minorHAnsi" w:cstheme="minorHAnsi"/>
          <w:b/>
        </w:rPr>
        <w:tab/>
      </w:r>
      <w:r w:rsidR="0083684C" w:rsidRPr="00D35008">
        <w:rPr>
          <w:rFonts w:asciiTheme="minorHAnsi" w:hAnsiTheme="minorHAnsi" w:cstheme="minorHAnsi"/>
        </w:rPr>
        <w:t>The approval of</w:t>
      </w:r>
      <w:r w:rsidR="0083684C" w:rsidRPr="00D35008">
        <w:rPr>
          <w:rFonts w:asciiTheme="minorHAnsi" w:hAnsiTheme="minorHAnsi" w:cstheme="minorHAnsi"/>
          <w:b/>
        </w:rPr>
        <w:t xml:space="preserve"> </w:t>
      </w:r>
      <w:r w:rsidRPr="00D35008">
        <w:rPr>
          <w:rFonts w:asciiTheme="minorHAnsi" w:hAnsiTheme="minorHAnsi" w:cstheme="minorHAnsi"/>
        </w:rPr>
        <w:t>September 9</w:t>
      </w:r>
      <w:r w:rsidRPr="00D35008">
        <w:rPr>
          <w:rFonts w:asciiTheme="minorHAnsi" w:hAnsiTheme="minorHAnsi" w:cstheme="minorHAnsi"/>
          <w:vertAlign w:val="superscript"/>
        </w:rPr>
        <w:t>th</w:t>
      </w:r>
      <w:r w:rsidRPr="00D35008">
        <w:rPr>
          <w:rFonts w:asciiTheme="minorHAnsi" w:hAnsiTheme="minorHAnsi" w:cstheme="minorHAnsi"/>
        </w:rPr>
        <w:t>, 2019</w:t>
      </w:r>
      <w:r w:rsidR="0083684C" w:rsidRPr="00D35008">
        <w:rPr>
          <w:rFonts w:asciiTheme="minorHAnsi" w:hAnsiTheme="minorHAnsi" w:cstheme="minorHAnsi"/>
        </w:rPr>
        <w:t>’s Meeting Minutes was continued.</w:t>
      </w:r>
      <w:r w:rsidRPr="00D35008">
        <w:rPr>
          <w:rFonts w:asciiTheme="minorHAnsi" w:hAnsiTheme="minorHAnsi" w:cstheme="minorHAnsi"/>
        </w:rPr>
        <w:t xml:space="preserve"> </w:t>
      </w:r>
    </w:p>
    <w:p w:rsidR="004D4DA3" w:rsidRPr="00D35008" w:rsidRDefault="004D4DA3" w:rsidP="004D4DA3">
      <w:pPr>
        <w:pStyle w:val="NoSpacing"/>
        <w:rPr>
          <w:rFonts w:asciiTheme="minorHAnsi" w:hAnsiTheme="minorHAnsi" w:cstheme="minorHAnsi"/>
          <w:b/>
        </w:rPr>
      </w:pPr>
    </w:p>
    <w:p w:rsidR="004D4DA3" w:rsidRPr="00D35008" w:rsidRDefault="004D4DA3" w:rsidP="004D4DA3">
      <w:pPr>
        <w:pStyle w:val="NoSpacing"/>
        <w:rPr>
          <w:rFonts w:asciiTheme="minorHAnsi" w:hAnsiTheme="minorHAnsi" w:cstheme="minorHAnsi"/>
          <w:b/>
        </w:rPr>
      </w:pPr>
      <w:r w:rsidRPr="00D35008">
        <w:rPr>
          <w:rFonts w:asciiTheme="minorHAnsi" w:hAnsiTheme="minorHAnsi" w:cstheme="minorHAnsi"/>
          <w:b/>
        </w:rPr>
        <w:t>5.</w:t>
      </w:r>
      <w:r w:rsidRPr="00D35008">
        <w:rPr>
          <w:rFonts w:asciiTheme="minorHAnsi" w:hAnsiTheme="minorHAnsi" w:cstheme="minorHAnsi"/>
          <w:b/>
        </w:rPr>
        <w:tab/>
        <w:t>PROCEDURES</w:t>
      </w:r>
    </w:p>
    <w:p w:rsidR="004D4DA3" w:rsidRPr="00D35008" w:rsidRDefault="0058193A" w:rsidP="004D4DA3">
      <w:pPr>
        <w:pStyle w:val="NoSpacing"/>
        <w:ind w:firstLine="720"/>
        <w:rPr>
          <w:rFonts w:asciiTheme="minorHAnsi" w:hAnsiTheme="minorHAnsi" w:cstheme="minorHAnsi"/>
        </w:rPr>
      </w:pPr>
      <w:r w:rsidRPr="00D35008">
        <w:rPr>
          <w:rFonts w:asciiTheme="minorHAnsi" w:hAnsiTheme="minorHAnsi" w:cstheme="minorHAnsi"/>
        </w:rPr>
        <w:t>Julie Talbert</w:t>
      </w:r>
      <w:r w:rsidR="004D4DA3" w:rsidRPr="00D35008">
        <w:rPr>
          <w:rFonts w:asciiTheme="minorHAnsi" w:hAnsiTheme="minorHAnsi" w:cstheme="minorHAnsi"/>
        </w:rPr>
        <w:t xml:space="preserve"> read the Rules of Procedure for public hearings.</w:t>
      </w:r>
    </w:p>
    <w:p w:rsidR="0055713C" w:rsidRPr="00D35008" w:rsidRDefault="0055713C" w:rsidP="0055713C">
      <w:pPr>
        <w:pStyle w:val="NoSpacing"/>
        <w:rPr>
          <w:rFonts w:asciiTheme="minorHAnsi" w:hAnsiTheme="minorHAnsi" w:cstheme="minorHAnsi"/>
        </w:rPr>
      </w:pPr>
    </w:p>
    <w:p w:rsidR="00346D6E" w:rsidRPr="00D35008" w:rsidRDefault="0055713C" w:rsidP="00346D6E">
      <w:pPr>
        <w:pStyle w:val="NoSpacing"/>
        <w:rPr>
          <w:rFonts w:asciiTheme="minorHAnsi" w:hAnsiTheme="minorHAnsi" w:cstheme="minorHAnsi"/>
          <w:b/>
        </w:rPr>
      </w:pPr>
      <w:r w:rsidRPr="00D35008">
        <w:rPr>
          <w:rFonts w:asciiTheme="minorHAnsi" w:hAnsiTheme="minorHAnsi" w:cstheme="minorHAnsi"/>
          <w:b/>
        </w:rPr>
        <w:t>V.</w:t>
      </w:r>
      <w:r w:rsidRPr="00D35008">
        <w:rPr>
          <w:rFonts w:asciiTheme="minorHAnsi" w:hAnsiTheme="minorHAnsi" w:cstheme="minorHAnsi"/>
          <w:b/>
        </w:rPr>
        <w:tab/>
      </w:r>
      <w:r w:rsidR="0058193A" w:rsidRPr="00D35008">
        <w:rPr>
          <w:rFonts w:asciiTheme="minorHAnsi" w:hAnsiTheme="minorHAnsi" w:cstheme="minorHAnsi"/>
          <w:b/>
        </w:rPr>
        <w:t>Cases</w:t>
      </w:r>
      <w:r w:rsidRPr="00D35008">
        <w:rPr>
          <w:rFonts w:asciiTheme="minorHAnsi" w:hAnsiTheme="minorHAnsi" w:cstheme="minorHAnsi"/>
          <w:b/>
        </w:rPr>
        <w:t>:</w:t>
      </w:r>
    </w:p>
    <w:p w:rsidR="00346D6E" w:rsidRPr="00D35008" w:rsidRDefault="00346D6E" w:rsidP="00346D6E">
      <w:pPr>
        <w:pStyle w:val="NoSpacing"/>
        <w:rPr>
          <w:rFonts w:asciiTheme="minorHAnsi" w:hAnsiTheme="minorHAnsi" w:cstheme="minorHAnsi"/>
          <w:b/>
        </w:rPr>
      </w:pPr>
    </w:p>
    <w:p w:rsidR="00112104" w:rsidRPr="00D35008" w:rsidRDefault="00112104" w:rsidP="00112104">
      <w:pPr>
        <w:pStyle w:val="NoSpacing"/>
        <w:ind w:left="360"/>
        <w:rPr>
          <w:rFonts w:asciiTheme="minorHAnsi" w:hAnsiTheme="minorHAnsi" w:cstheme="minorHAnsi"/>
          <w:b/>
        </w:rPr>
      </w:pPr>
    </w:p>
    <w:p w:rsidR="00356AE8" w:rsidRPr="00D35008" w:rsidRDefault="00305158" w:rsidP="00644FBF">
      <w:pPr>
        <w:pStyle w:val="NoSpacing"/>
        <w:numPr>
          <w:ilvl w:val="0"/>
          <w:numId w:val="8"/>
        </w:numPr>
        <w:ind w:right="-270"/>
        <w:rPr>
          <w:rFonts w:asciiTheme="minorHAnsi" w:hAnsiTheme="minorHAnsi" w:cstheme="minorHAnsi"/>
          <w:b/>
        </w:rPr>
      </w:pPr>
      <w:r w:rsidRPr="00D35008">
        <w:rPr>
          <w:rFonts w:asciiTheme="minorHAnsi" w:hAnsiTheme="minorHAnsi" w:cstheme="minorHAnsi"/>
          <w:u w:val="single"/>
        </w:rPr>
        <w:t xml:space="preserve">Rezoning </w:t>
      </w:r>
      <w:r w:rsidR="00056F43" w:rsidRPr="00D35008">
        <w:rPr>
          <w:rFonts w:asciiTheme="minorHAnsi" w:hAnsiTheme="minorHAnsi" w:cstheme="minorHAnsi"/>
          <w:u w:val="single"/>
        </w:rPr>
        <w:t>Case #</w:t>
      </w:r>
      <w:r w:rsidR="00644FBF" w:rsidRPr="00D35008">
        <w:rPr>
          <w:rFonts w:asciiTheme="minorHAnsi" w:hAnsiTheme="minorHAnsi" w:cstheme="minorHAnsi"/>
          <w:u w:val="single"/>
        </w:rPr>
        <w:t>2019-01</w:t>
      </w:r>
      <w:r w:rsidR="007939F8" w:rsidRPr="00D35008">
        <w:rPr>
          <w:rFonts w:asciiTheme="minorHAnsi" w:hAnsiTheme="minorHAnsi" w:cstheme="minorHAnsi"/>
          <w:u w:val="single"/>
        </w:rPr>
        <w:t>5</w:t>
      </w:r>
      <w:r w:rsidR="00056F43" w:rsidRPr="00D35008">
        <w:rPr>
          <w:rFonts w:asciiTheme="minorHAnsi" w:hAnsiTheme="minorHAnsi" w:cstheme="minorHAnsi"/>
          <w:u w:val="single"/>
        </w:rPr>
        <w:t>:</w:t>
      </w:r>
      <w:r w:rsidR="00912A05" w:rsidRPr="00D35008">
        <w:rPr>
          <w:rFonts w:asciiTheme="minorHAnsi" w:hAnsiTheme="minorHAnsi" w:cstheme="minorHAnsi"/>
        </w:rPr>
        <w:t xml:space="preserve"> A request for rezoning from RA</w:t>
      </w:r>
      <w:r w:rsidR="00644FBF" w:rsidRPr="00D35008">
        <w:rPr>
          <w:rFonts w:asciiTheme="minorHAnsi" w:hAnsiTheme="minorHAnsi" w:cstheme="minorHAnsi"/>
        </w:rPr>
        <w:t xml:space="preserve"> to R</w:t>
      </w:r>
      <w:r w:rsidR="007939F8" w:rsidRPr="00D35008">
        <w:rPr>
          <w:rFonts w:asciiTheme="minorHAnsi" w:hAnsiTheme="minorHAnsi" w:cstheme="minorHAnsi"/>
        </w:rPr>
        <w:t>C</w:t>
      </w:r>
      <w:r w:rsidR="00912A05" w:rsidRPr="00D35008">
        <w:rPr>
          <w:rFonts w:asciiTheme="minorHAnsi" w:hAnsiTheme="minorHAnsi" w:cstheme="minorHAnsi"/>
        </w:rPr>
        <w:t>. The parcel is denoted by</w:t>
      </w:r>
      <w:r w:rsidR="00241608" w:rsidRPr="00D35008">
        <w:rPr>
          <w:rFonts w:asciiTheme="minorHAnsi" w:hAnsiTheme="minorHAnsi" w:cstheme="minorHAnsi"/>
        </w:rPr>
        <w:t xml:space="preserve"> T</w:t>
      </w:r>
      <w:r w:rsidR="00912A05" w:rsidRPr="00D35008">
        <w:rPr>
          <w:rFonts w:asciiTheme="minorHAnsi" w:hAnsiTheme="minorHAnsi" w:cstheme="minorHAnsi"/>
        </w:rPr>
        <w:t xml:space="preserve">ax PIN: </w:t>
      </w:r>
      <w:r w:rsidR="007939F8" w:rsidRPr="00D35008">
        <w:rPr>
          <w:rFonts w:asciiTheme="minorHAnsi" w:hAnsiTheme="minorHAnsi" w:cstheme="minorHAnsi"/>
        </w:rPr>
        <w:t>7901-00-49-3824,</w:t>
      </w:r>
      <w:r w:rsidR="007418C9" w:rsidRPr="00D35008">
        <w:rPr>
          <w:rFonts w:asciiTheme="minorHAnsi" w:hAnsiTheme="minorHAnsi" w:cstheme="minorHAnsi"/>
        </w:rPr>
        <w:t xml:space="preserve"> at </w:t>
      </w:r>
      <w:r w:rsidR="007939F8" w:rsidRPr="00D35008">
        <w:rPr>
          <w:rFonts w:asciiTheme="minorHAnsi" w:hAnsiTheme="minorHAnsi" w:cstheme="minorHAnsi"/>
        </w:rPr>
        <w:t>4368 Ellisboro R</w:t>
      </w:r>
      <w:r w:rsidR="00644FBF" w:rsidRPr="00D35008">
        <w:rPr>
          <w:rFonts w:asciiTheme="minorHAnsi" w:hAnsiTheme="minorHAnsi" w:cstheme="minorHAnsi"/>
        </w:rPr>
        <w:t xml:space="preserve">oad. </w:t>
      </w:r>
    </w:p>
    <w:p w:rsidR="004012B0" w:rsidRDefault="004012B0" w:rsidP="004012B0">
      <w:pPr>
        <w:pStyle w:val="NoSpacing"/>
        <w:ind w:right="-270"/>
        <w:rPr>
          <w:rFonts w:asciiTheme="minorHAnsi" w:hAnsiTheme="minorHAnsi" w:cstheme="minorHAnsi"/>
        </w:rPr>
      </w:pPr>
    </w:p>
    <w:p w:rsidR="009933BC" w:rsidRPr="00D35008" w:rsidRDefault="004012B0" w:rsidP="004012B0">
      <w:pPr>
        <w:pStyle w:val="NoSpacing"/>
        <w:ind w:right="-270"/>
        <w:rPr>
          <w:rFonts w:asciiTheme="minorHAnsi" w:hAnsiTheme="minorHAnsi" w:cstheme="minorHAnsi"/>
        </w:rPr>
      </w:pPr>
      <w:r>
        <w:rPr>
          <w:rFonts w:asciiTheme="minorHAnsi" w:hAnsiTheme="minorHAnsi" w:cstheme="minorHAnsi"/>
        </w:rPr>
        <w:t>C</w:t>
      </w:r>
      <w:r w:rsidR="009933BC" w:rsidRPr="00D35008">
        <w:rPr>
          <w:rFonts w:asciiTheme="minorHAnsi" w:hAnsiTheme="minorHAnsi" w:cstheme="minorHAnsi"/>
        </w:rPr>
        <w:t xml:space="preserve">arrie </w:t>
      </w:r>
      <w:r>
        <w:rPr>
          <w:rFonts w:asciiTheme="minorHAnsi" w:hAnsiTheme="minorHAnsi" w:cstheme="minorHAnsi"/>
        </w:rPr>
        <w:t>Spencer</w:t>
      </w:r>
      <w:r w:rsidR="006E4B3A">
        <w:rPr>
          <w:rFonts w:asciiTheme="minorHAnsi" w:hAnsiTheme="minorHAnsi" w:cstheme="minorHAnsi"/>
        </w:rPr>
        <w:t>, Director, Community Development,</w:t>
      </w:r>
      <w:r>
        <w:rPr>
          <w:rFonts w:asciiTheme="minorHAnsi" w:hAnsiTheme="minorHAnsi" w:cstheme="minorHAnsi"/>
        </w:rPr>
        <w:t xml:space="preserve"> presented the case, </w:t>
      </w:r>
      <w:r w:rsidR="006E4B3A">
        <w:rPr>
          <w:rFonts w:asciiTheme="minorHAnsi" w:hAnsiTheme="minorHAnsi" w:cstheme="minorHAnsi"/>
        </w:rPr>
        <w:t>based on the staff report. S</w:t>
      </w:r>
      <w:r>
        <w:rPr>
          <w:rFonts w:asciiTheme="minorHAnsi" w:hAnsiTheme="minorHAnsi" w:cstheme="minorHAnsi"/>
        </w:rPr>
        <w:t xml:space="preserve">he stated </w:t>
      </w:r>
      <w:r w:rsidR="009933BC" w:rsidRPr="00D35008">
        <w:rPr>
          <w:rFonts w:asciiTheme="minorHAnsi" w:hAnsiTheme="minorHAnsi" w:cstheme="minorHAnsi"/>
        </w:rPr>
        <w:t>that it was only a slightly higher use of zoning district above RA.</w:t>
      </w:r>
      <w:r w:rsidR="00885869">
        <w:rPr>
          <w:rFonts w:asciiTheme="minorHAnsi" w:hAnsiTheme="minorHAnsi" w:cstheme="minorHAnsi"/>
        </w:rPr>
        <w:t xml:space="preserve"> </w:t>
      </w:r>
      <w:r>
        <w:rPr>
          <w:rFonts w:asciiTheme="minorHAnsi" w:hAnsiTheme="minorHAnsi" w:cstheme="minorHAnsi"/>
        </w:rPr>
        <w:t xml:space="preserve"> </w:t>
      </w:r>
    </w:p>
    <w:p w:rsidR="009933BC" w:rsidRPr="00D35008" w:rsidRDefault="009933BC" w:rsidP="009933BC">
      <w:pPr>
        <w:pStyle w:val="NoSpacing"/>
        <w:ind w:left="720" w:right="-270"/>
        <w:rPr>
          <w:rFonts w:asciiTheme="minorHAnsi" w:hAnsiTheme="minorHAnsi" w:cstheme="minorHAnsi"/>
        </w:rPr>
      </w:pPr>
    </w:p>
    <w:p w:rsidR="009933BC" w:rsidRDefault="00885869" w:rsidP="00885869">
      <w:pPr>
        <w:pStyle w:val="NoSpacing"/>
        <w:ind w:right="-270"/>
        <w:rPr>
          <w:rFonts w:asciiTheme="minorHAnsi" w:hAnsiTheme="minorHAnsi" w:cstheme="minorHAnsi"/>
        </w:rPr>
      </w:pPr>
      <w:r>
        <w:rPr>
          <w:rFonts w:asciiTheme="minorHAnsi" w:hAnsiTheme="minorHAnsi" w:cstheme="minorHAnsi"/>
        </w:rPr>
        <w:t xml:space="preserve">Chairperson Tim Wyatt opened the floor </w:t>
      </w:r>
      <w:r w:rsidR="00025051">
        <w:rPr>
          <w:rFonts w:asciiTheme="minorHAnsi" w:hAnsiTheme="minorHAnsi" w:cstheme="minorHAnsi"/>
        </w:rPr>
        <w:t xml:space="preserve">for </w:t>
      </w:r>
      <w:r>
        <w:rPr>
          <w:rFonts w:asciiTheme="minorHAnsi" w:hAnsiTheme="minorHAnsi" w:cstheme="minorHAnsi"/>
        </w:rPr>
        <w:t>public</w:t>
      </w:r>
      <w:r w:rsidR="00025051">
        <w:rPr>
          <w:rFonts w:asciiTheme="minorHAnsi" w:hAnsiTheme="minorHAnsi" w:cstheme="minorHAnsi"/>
        </w:rPr>
        <w:t xml:space="preserve"> comment.</w:t>
      </w:r>
      <w:r>
        <w:rPr>
          <w:rFonts w:asciiTheme="minorHAnsi" w:hAnsiTheme="minorHAnsi" w:cstheme="minorHAnsi"/>
        </w:rPr>
        <w:t xml:space="preserve"> </w:t>
      </w:r>
      <w:r w:rsidR="00D86CCA">
        <w:rPr>
          <w:rFonts w:asciiTheme="minorHAnsi" w:hAnsiTheme="minorHAnsi" w:cstheme="minorHAnsi"/>
        </w:rPr>
        <w:t xml:space="preserve">Nearby residents to this request spoke in opposition: </w:t>
      </w:r>
      <w:r w:rsidR="00025051">
        <w:rPr>
          <w:rFonts w:asciiTheme="minorHAnsi" w:hAnsiTheme="minorHAnsi" w:cstheme="minorHAnsi"/>
        </w:rPr>
        <w:t>Janet De</w:t>
      </w:r>
      <w:r w:rsidR="00D86CCA">
        <w:rPr>
          <w:rFonts w:asciiTheme="minorHAnsi" w:hAnsiTheme="minorHAnsi" w:cstheme="minorHAnsi"/>
        </w:rPr>
        <w:t>l</w:t>
      </w:r>
      <w:r w:rsidR="00025051">
        <w:rPr>
          <w:rFonts w:asciiTheme="minorHAnsi" w:hAnsiTheme="minorHAnsi" w:cstheme="minorHAnsi"/>
        </w:rPr>
        <w:t xml:space="preserve">losa, </w:t>
      </w:r>
      <w:proofErr w:type="spellStart"/>
      <w:r w:rsidR="00025051">
        <w:rPr>
          <w:rFonts w:asciiTheme="minorHAnsi" w:hAnsiTheme="minorHAnsi" w:cstheme="minorHAnsi"/>
        </w:rPr>
        <w:t>Eeron</w:t>
      </w:r>
      <w:proofErr w:type="spellEnd"/>
      <w:r w:rsidR="009933BC" w:rsidRPr="00D35008">
        <w:rPr>
          <w:rFonts w:asciiTheme="minorHAnsi" w:hAnsiTheme="minorHAnsi" w:cstheme="minorHAnsi"/>
        </w:rPr>
        <w:t xml:space="preserve"> </w:t>
      </w:r>
      <w:r w:rsidR="00025051">
        <w:rPr>
          <w:rFonts w:asciiTheme="minorHAnsi" w:hAnsiTheme="minorHAnsi" w:cstheme="minorHAnsi"/>
        </w:rPr>
        <w:t>D</w:t>
      </w:r>
      <w:r w:rsidR="009933BC" w:rsidRPr="00D35008">
        <w:rPr>
          <w:rFonts w:asciiTheme="minorHAnsi" w:hAnsiTheme="minorHAnsi" w:cstheme="minorHAnsi"/>
        </w:rPr>
        <w:t>el</w:t>
      </w:r>
      <w:r w:rsidR="00D86CCA">
        <w:rPr>
          <w:rFonts w:asciiTheme="minorHAnsi" w:hAnsiTheme="minorHAnsi" w:cstheme="minorHAnsi"/>
        </w:rPr>
        <w:t>l</w:t>
      </w:r>
      <w:r w:rsidR="009933BC" w:rsidRPr="00D35008">
        <w:rPr>
          <w:rFonts w:asciiTheme="minorHAnsi" w:hAnsiTheme="minorHAnsi" w:cstheme="minorHAnsi"/>
        </w:rPr>
        <w:t>osa,</w:t>
      </w:r>
      <w:r w:rsidR="00025051">
        <w:rPr>
          <w:rFonts w:asciiTheme="minorHAnsi" w:hAnsiTheme="minorHAnsi" w:cstheme="minorHAnsi"/>
        </w:rPr>
        <w:t xml:space="preserve"> </w:t>
      </w:r>
      <w:r w:rsidR="00D86CCA">
        <w:rPr>
          <w:rFonts w:asciiTheme="minorHAnsi" w:hAnsiTheme="minorHAnsi" w:cstheme="minorHAnsi"/>
        </w:rPr>
        <w:t>Charles Bauer</w:t>
      </w:r>
      <w:r w:rsidR="009933BC" w:rsidRPr="00D35008">
        <w:rPr>
          <w:rFonts w:asciiTheme="minorHAnsi" w:hAnsiTheme="minorHAnsi" w:cstheme="minorHAnsi"/>
        </w:rPr>
        <w:t>,</w:t>
      </w:r>
      <w:r w:rsidR="00D86CCA">
        <w:rPr>
          <w:rFonts w:asciiTheme="minorHAnsi" w:hAnsiTheme="minorHAnsi" w:cstheme="minorHAnsi"/>
        </w:rPr>
        <w:t xml:space="preserve"> and</w:t>
      </w:r>
      <w:r w:rsidR="009933BC" w:rsidRPr="00D35008">
        <w:rPr>
          <w:rFonts w:asciiTheme="minorHAnsi" w:hAnsiTheme="minorHAnsi" w:cstheme="minorHAnsi"/>
        </w:rPr>
        <w:t xml:space="preserve"> </w:t>
      </w:r>
      <w:r w:rsidR="00D86CCA">
        <w:rPr>
          <w:rFonts w:asciiTheme="minorHAnsi" w:hAnsiTheme="minorHAnsi" w:cstheme="minorHAnsi"/>
        </w:rPr>
        <w:t>Nicole Beck</w:t>
      </w:r>
      <w:r w:rsidR="009933BC" w:rsidRPr="00D35008">
        <w:rPr>
          <w:rFonts w:asciiTheme="minorHAnsi" w:hAnsiTheme="minorHAnsi" w:cstheme="minorHAnsi"/>
        </w:rPr>
        <w:t xml:space="preserve">. </w:t>
      </w:r>
      <w:r w:rsidR="00D86CCA">
        <w:rPr>
          <w:rFonts w:asciiTheme="minorHAnsi" w:hAnsiTheme="minorHAnsi" w:cstheme="minorHAnsi"/>
        </w:rPr>
        <w:t xml:space="preserve">They cited concerns about losing </w:t>
      </w:r>
      <w:r w:rsidR="009933BC" w:rsidRPr="00D35008">
        <w:rPr>
          <w:rFonts w:asciiTheme="minorHAnsi" w:hAnsiTheme="minorHAnsi" w:cstheme="minorHAnsi"/>
        </w:rPr>
        <w:t>rural character,</w:t>
      </w:r>
      <w:r w:rsidR="00DF2BDB">
        <w:rPr>
          <w:rFonts w:asciiTheme="minorHAnsi" w:hAnsiTheme="minorHAnsi" w:cstheme="minorHAnsi"/>
        </w:rPr>
        <w:t xml:space="preserve"> excess water runoff,</w:t>
      </w:r>
      <w:r w:rsidR="009933BC" w:rsidRPr="00D35008">
        <w:rPr>
          <w:rFonts w:asciiTheme="minorHAnsi" w:hAnsiTheme="minorHAnsi" w:cstheme="minorHAnsi"/>
        </w:rPr>
        <w:t xml:space="preserve"> </w:t>
      </w:r>
      <w:r w:rsidR="00D86CCA" w:rsidRPr="00D35008">
        <w:rPr>
          <w:rFonts w:asciiTheme="minorHAnsi" w:hAnsiTheme="minorHAnsi" w:cstheme="minorHAnsi"/>
        </w:rPr>
        <w:t>traffic</w:t>
      </w:r>
      <w:r w:rsidR="009933BC" w:rsidRPr="00D35008">
        <w:rPr>
          <w:rFonts w:asciiTheme="minorHAnsi" w:hAnsiTheme="minorHAnsi" w:cstheme="minorHAnsi"/>
        </w:rPr>
        <w:t xml:space="preserve"> safety</w:t>
      </w:r>
      <w:r w:rsidR="00D86CCA">
        <w:rPr>
          <w:rFonts w:asciiTheme="minorHAnsi" w:hAnsiTheme="minorHAnsi" w:cstheme="minorHAnsi"/>
        </w:rPr>
        <w:t xml:space="preserve"> in </w:t>
      </w:r>
      <w:r w:rsidR="00D86CCA">
        <w:rPr>
          <w:rFonts w:asciiTheme="minorHAnsi" w:hAnsiTheme="minorHAnsi" w:cstheme="minorHAnsi"/>
        </w:rPr>
        <w:lastRenderedPageBreak/>
        <w:t>regards to</w:t>
      </w:r>
      <w:r w:rsidR="009933BC" w:rsidRPr="00D35008">
        <w:rPr>
          <w:rFonts w:asciiTheme="minorHAnsi" w:hAnsiTheme="minorHAnsi" w:cstheme="minorHAnsi"/>
        </w:rPr>
        <w:t xml:space="preserve"> speed limits, </w:t>
      </w:r>
      <w:r w:rsidR="00D86CCA">
        <w:rPr>
          <w:rFonts w:asciiTheme="minorHAnsi" w:hAnsiTheme="minorHAnsi" w:cstheme="minorHAnsi"/>
        </w:rPr>
        <w:t xml:space="preserve">and potential negative impacts to animals at a neighboring </w:t>
      </w:r>
      <w:r w:rsidR="009933BC" w:rsidRPr="00D35008">
        <w:rPr>
          <w:rFonts w:asciiTheme="minorHAnsi" w:hAnsiTheme="minorHAnsi" w:cstheme="minorHAnsi"/>
        </w:rPr>
        <w:t>wildli</w:t>
      </w:r>
      <w:r w:rsidR="00D86CCA">
        <w:rPr>
          <w:rFonts w:asciiTheme="minorHAnsi" w:hAnsiTheme="minorHAnsi" w:cstheme="minorHAnsi"/>
        </w:rPr>
        <w:t>fe refuge</w:t>
      </w:r>
      <w:r w:rsidR="009933BC" w:rsidRPr="00D35008">
        <w:rPr>
          <w:rFonts w:asciiTheme="minorHAnsi" w:hAnsiTheme="minorHAnsi" w:cstheme="minorHAnsi"/>
        </w:rPr>
        <w:t>.</w:t>
      </w:r>
    </w:p>
    <w:p w:rsidR="00DF2BDB" w:rsidRDefault="00DF2BDB" w:rsidP="00885869">
      <w:pPr>
        <w:pStyle w:val="NoSpacing"/>
        <w:ind w:right="-270"/>
        <w:rPr>
          <w:rFonts w:asciiTheme="minorHAnsi" w:hAnsiTheme="minorHAnsi" w:cstheme="minorHAnsi"/>
        </w:rPr>
      </w:pPr>
    </w:p>
    <w:p w:rsidR="00D86CCA" w:rsidRDefault="00D86CCA" w:rsidP="00885869">
      <w:pPr>
        <w:pStyle w:val="NoSpacing"/>
        <w:ind w:right="-270"/>
        <w:rPr>
          <w:rFonts w:asciiTheme="minorHAnsi" w:hAnsiTheme="minorHAnsi" w:cstheme="minorHAnsi"/>
        </w:rPr>
      </w:pPr>
      <w:r>
        <w:rPr>
          <w:rFonts w:asciiTheme="minorHAnsi" w:hAnsiTheme="minorHAnsi" w:cstheme="minorHAnsi"/>
        </w:rPr>
        <w:t>The applicant Milton Via spoke in rebuttal of these concerns</w:t>
      </w:r>
      <w:r w:rsidR="00D676BA">
        <w:rPr>
          <w:rFonts w:asciiTheme="minorHAnsi" w:hAnsiTheme="minorHAnsi" w:cstheme="minorHAnsi"/>
        </w:rPr>
        <w:t xml:space="preserve"> and answered questions from Julie Talbert</w:t>
      </w:r>
      <w:r>
        <w:rPr>
          <w:rFonts w:asciiTheme="minorHAnsi" w:hAnsiTheme="minorHAnsi" w:cstheme="minorHAnsi"/>
        </w:rPr>
        <w:t xml:space="preserve">. </w:t>
      </w:r>
      <w:r w:rsidR="00303A41">
        <w:rPr>
          <w:rFonts w:asciiTheme="minorHAnsi" w:hAnsiTheme="minorHAnsi" w:cstheme="minorHAnsi"/>
        </w:rPr>
        <w:t xml:space="preserve">He stated that there will not be any heavy equipment or semi-trucks on the property. </w:t>
      </w:r>
      <w:r w:rsidR="00DF2BDB">
        <w:rPr>
          <w:rFonts w:asciiTheme="minorHAnsi" w:hAnsiTheme="minorHAnsi" w:cstheme="minorHAnsi"/>
        </w:rPr>
        <w:t>The</w:t>
      </w:r>
      <w:r w:rsidR="00303A41">
        <w:rPr>
          <w:rFonts w:asciiTheme="minorHAnsi" w:hAnsiTheme="minorHAnsi" w:cstheme="minorHAnsi"/>
        </w:rPr>
        <w:t xml:space="preserve"> work his crews do</w:t>
      </w:r>
      <w:r w:rsidR="00DF2BDB">
        <w:rPr>
          <w:rFonts w:asciiTheme="minorHAnsi" w:hAnsiTheme="minorHAnsi" w:cstheme="minorHAnsi"/>
        </w:rPr>
        <w:t xml:space="preserve"> </w:t>
      </w:r>
      <w:r w:rsidR="00303A41">
        <w:rPr>
          <w:rFonts w:asciiTheme="minorHAnsi" w:hAnsiTheme="minorHAnsi" w:cstheme="minorHAnsi"/>
        </w:rPr>
        <w:t>stores</w:t>
      </w:r>
      <w:r w:rsidR="00DF2BDB">
        <w:rPr>
          <w:rFonts w:asciiTheme="minorHAnsi" w:hAnsiTheme="minorHAnsi" w:cstheme="minorHAnsi"/>
        </w:rPr>
        <w:t xml:space="preserve"> equipment on</w:t>
      </w:r>
      <w:r w:rsidR="00303A41">
        <w:rPr>
          <w:rFonts w:asciiTheme="minorHAnsi" w:hAnsiTheme="minorHAnsi" w:cstheme="minorHAnsi"/>
        </w:rPr>
        <w:t xml:space="preserve"> the</w:t>
      </w:r>
      <w:r w:rsidR="00DF2BDB">
        <w:rPr>
          <w:rFonts w:asciiTheme="minorHAnsi" w:hAnsiTheme="minorHAnsi" w:cstheme="minorHAnsi"/>
        </w:rPr>
        <w:t xml:space="preserve"> jobsite</w:t>
      </w:r>
      <w:r w:rsidR="00303A41">
        <w:rPr>
          <w:rFonts w:asciiTheme="minorHAnsi" w:hAnsiTheme="minorHAnsi" w:cstheme="minorHAnsi"/>
        </w:rPr>
        <w:t>s</w:t>
      </w:r>
      <w:r w:rsidR="00DF2BDB">
        <w:rPr>
          <w:rFonts w:asciiTheme="minorHAnsi" w:hAnsiTheme="minorHAnsi" w:cstheme="minorHAnsi"/>
        </w:rPr>
        <w:t>,</w:t>
      </w:r>
      <w:r w:rsidR="00303A41">
        <w:rPr>
          <w:rFonts w:asciiTheme="minorHAnsi" w:hAnsiTheme="minorHAnsi" w:cstheme="minorHAnsi"/>
        </w:rPr>
        <w:t xml:space="preserve"> and</w:t>
      </w:r>
      <w:r w:rsidR="00DF2BDB">
        <w:rPr>
          <w:rFonts w:asciiTheme="minorHAnsi" w:hAnsiTheme="minorHAnsi" w:cstheme="minorHAnsi"/>
        </w:rPr>
        <w:t xml:space="preserve"> materials are shipped to the job site</w:t>
      </w:r>
      <w:r w:rsidR="00303A41">
        <w:rPr>
          <w:rFonts w:asciiTheme="minorHAnsi" w:hAnsiTheme="minorHAnsi" w:cstheme="minorHAnsi"/>
        </w:rPr>
        <w:t>. T</w:t>
      </w:r>
      <w:r w:rsidR="00DF2BDB">
        <w:rPr>
          <w:rFonts w:asciiTheme="minorHAnsi" w:hAnsiTheme="minorHAnsi" w:cstheme="minorHAnsi"/>
        </w:rPr>
        <w:t xml:space="preserve">here is a large buffer between this property and the adjacent residential property. </w:t>
      </w:r>
      <w:r w:rsidR="00303A41">
        <w:rPr>
          <w:rFonts w:asciiTheme="minorHAnsi" w:hAnsiTheme="minorHAnsi" w:cstheme="minorHAnsi"/>
        </w:rPr>
        <w:t>A dra</w:t>
      </w:r>
      <w:r w:rsidR="00DF2BDB">
        <w:rPr>
          <w:rFonts w:asciiTheme="minorHAnsi" w:hAnsiTheme="minorHAnsi" w:cstheme="minorHAnsi"/>
        </w:rPr>
        <w:t xml:space="preserve">inage investigation has not been conducted but they only plan on using 2 of the 5 acres. </w:t>
      </w:r>
    </w:p>
    <w:p w:rsidR="00D86CCA" w:rsidRPr="00D35008" w:rsidRDefault="00D86CCA" w:rsidP="00885869">
      <w:pPr>
        <w:pStyle w:val="NoSpacing"/>
        <w:ind w:right="-270"/>
        <w:rPr>
          <w:rFonts w:asciiTheme="minorHAnsi" w:hAnsiTheme="minorHAnsi" w:cstheme="minorHAnsi"/>
        </w:rPr>
      </w:pPr>
    </w:p>
    <w:p w:rsidR="009933BC" w:rsidRDefault="00D90ECC" w:rsidP="00D90ECC">
      <w:pPr>
        <w:pStyle w:val="NoSpacing"/>
        <w:ind w:right="-270"/>
        <w:rPr>
          <w:rFonts w:ascii="Calibri" w:eastAsia="Calibri" w:hAnsi="Calibri"/>
        </w:rPr>
      </w:pPr>
      <w:r>
        <w:rPr>
          <w:rFonts w:asciiTheme="minorHAnsi" w:hAnsiTheme="minorHAnsi" w:cstheme="minorHAnsi"/>
        </w:rPr>
        <w:t xml:space="preserve">Julie Talbert motioned, James Fink seconded, the vote was 5-0 to recommend approval to the Board of Commissioners. The Board determined that: </w:t>
      </w:r>
      <w:r w:rsidRPr="00D90ECC">
        <w:rPr>
          <w:rFonts w:ascii="Calibri" w:eastAsia="Calibri" w:hAnsi="Calibri"/>
        </w:rPr>
        <w:t xml:space="preserve">the zoning amendment is consistent with land use plan, it is appropriate for proposed land use, is consistent with officially adopted plans, and as a whole this zoning amendment supports the intent and description of the urban transition land class. </w:t>
      </w:r>
    </w:p>
    <w:p w:rsidR="00E361F8" w:rsidRDefault="00E361F8" w:rsidP="00D90ECC">
      <w:pPr>
        <w:pStyle w:val="NoSpacing"/>
        <w:ind w:right="-270"/>
        <w:rPr>
          <w:rFonts w:asciiTheme="minorHAnsi" w:hAnsiTheme="minorHAnsi" w:cstheme="minorHAnsi"/>
        </w:rPr>
      </w:pPr>
    </w:p>
    <w:p w:rsidR="00E361F8" w:rsidRPr="00D35008" w:rsidRDefault="00E361F8" w:rsidP="00D90ECC">
      <w:pPr>
        <w:pStyle w:val="NoSpacing"/>
        <w:ind w:right="-270"/>
        <w:rPr>
          <w:rFonts w:asciiTheme="minorHAnsi" w:hAnsiTheme="minorHAnsi" w:cstheme="minorHAnsi"/>
        </w:rPr>
      </w:pPr>
      <w:r>
        <w:rPr>
          <w:rFonts w:asciiTheme="minorHAnsi" w:hAnsiTheme="minorHAnsi" w:cstheme="minorHAnsi"/>
        </w:rPr>
        <w:t>This case will have a final decision voted on by the Board of Commissioners on November 18</w:t>
      </w:r>
      <w:r w:rsidRPr="00E361F8">
        <w:rPr>
          <w:rFonts w:asciiTheme="minorHAnsi" w:hAnsiTheme="minorHAnsi" w:cstheme="minorHAnsi"/>
          <w:vertAlign w:val="superscript"/>
        </w:rPr>
        <w:t>th</w:t>
      </w:r>
      <w:r>
        <w:rPr>
          <w:rFonts w:asciiTheme="minorHAnsi" w:hAnsiTheme="minorHAnsi" w:cstheme="minorHAnsi"/>
        </w:rPr>
        <w:t>, 2019</w:t>
      </w:r>
      <w:r w:rsidR="0045022E">
        <w:rPr>
          <w:rFonts w:asciiTheme="minorHAnsi" w:hAnsiTheme="minorHAnsi" w:cstheme="minorHAnsi"/>
        </w:rPr>
        <w:t xml:space="preserve"> at 6:30 PM. </w:t>
      </w:r>
    </w:p>
    <w:p w:rsidR="00FB6A6D" w:rsidRDefault="00FB6A6D" w:rsidP="00FB6A6D">
      <w:pPr>
        <w:pStyle w:val="NoSpacing"/>
        <w:ind w:left="720" w:right="-270"/>
        <w:rPr>
          <w:rFonts w:asciiTheme="minorHAnsi" w:hAnsiTheme="minorHAnsi" w:cstheme="minorHAnsi"/>
          <w:b/>
        </w:rPr>
      </w:pPr>
    </w:p>
    <w:p w:rsidR="00356AE8" w:rsidRPr="00831F7C" w:rsidRDefault="00305158" w:rsidP="00E361F8">
      <w:pPr>
        <w:pStyle w:val="NoSpacing"/>
        <w:numPr>
          <w:ilvl w:val="0"/>
          <w:numId w:val="8"/>
        </w:numPr>
        <w:ind w:right="-270"/>
        <w:rPr>
          <w:rFonts w:asciiTheme="minorHAnsi" w:hAnsiTheme="minorHAnsi" w:cstheme="minorHAnsi"/>
          <w:b/>
        </w:rPr>
      </w:pPr>
      <w:r w:rsidRPr="00E361F8">
        <w:rPr>
          <w:rFonts w:asciiTheme="minorHAnsi" w:hAnsiTheme="minorHAnsi" w:cstheme="minorHAnsi"/>
          <w:u w:val="single"/>
        </w:rPr>
        <w:t xml:space="preserve">Rezoning </w:t>
      </w:r>
      <w:r w:rsidR="00FB51F6" w:rsidRPr="00E361F8">
        <w:rPr>
          <w:rFonts w:asciiTheme="minorHAnsi" w:hAnsiTheme="minorHAnsi" w:cstheme="minorHAnsi"/>
          <w:u w:val="single"/>
        </w:rPr>
        <w:t>Case #2019-01</w:t>
      </w:r>
      <w:r w:rsidR="007939F8" w:rsidRPr="00E361F8">
        <w:rPr>
          <w:rFonts w:asciiTheme="minorHAnsi" w:hAnsiTheme="minorHAnsi" w:cstheme="minorHAnsi"/>
          <w:u w:val="single"/>
        </w:rPr>
        <w:t>6</w:t>
      </w:r>
      <w:r w:rsidR="00FB51F6" w:rsidRPr="00E361F8">
        <w:rPr>
          <w:rFonts w:asciiTheme="minorHAnsi" w:hAnsiTheme="minorHAnsi" w:cstheme="minorHAnsi"/>
          <w:u w:val="single"/>
        </w:rPr>
        <w:t>:</w:t>
      </w:r>
      <w:r w:rsidR="00912A05" w:rsidRPr="00E361F8">
        <w:rPr>
          <w:rFonts w:asciiTheme="minorHAnsi" w:hAnsiTheme="minorHAnsi" w:cstheme="minorHAnsi"/>
        </w:rPr>
        <w:t xml:space="preserve"> A request for rezoning from </w:t>
      </w:r>
      <w:r w:rsidR="007939F8" w:rsidRPr="00E361F8">
        <w:rPr>
          <w:rFonts w:asciiTheme="minorHAnsi" w:hAnsiTheme="minorHAnsi" w:cstheme="minorHAnsi"/>
        </w:rPr>
        <w:t xml:space="preserve">RA </w:t>
      </w:r>
      <w:r w:rsidR="00912A05" w:rsidRPr="00E361F8">
        <w:rPr>
          <w:rFonts w:asciiTheme="minorHAnsi" w:hAnsiTheme="minorHAnsi" w:cstheme="minorHAnsi"/>
        </w:rPr>
        <w:t xml:space="preserve">to </w:t>
      </w:r>
      <w:r w:rsidR="007939F8" w:rsidRPr="00E361F8">
        <w:rPr>
          <w:rFonts w:asciiTheme="minorHAnsi" w:hAnsiTheme="minorHAnsi" w:cstheme="minorHAnsi"/>
        </w:rPr>
        <w:t>LI</w:t>
      </w:r>
      <w:r w:rsidR="00912A05" w:rsidRPr="00E361F8">
        <w:rPr>
          <w:rFonts w:asciiTheme="minorHAnsi" w:hAnsiTheme="minorHAnsi" w:cstheme="minorHAnsi"/>
        </w:rPr>
        <w:t xml:space="preserve">. The parcel is denoted by Tax PIN: </w:t>
      </w:r>
      <w:r w:rsidR="007939F8" w:rsidRPr="00E361F8">
        <w:rPr>
          <w:rFonts w:asciiTheme="minorHAnsi" w:hAnsiTheme="minorHAnsi" w:cstheme="minorHAnsi"/>
        </w:rPr>
        <w:t>7924-00-25-3490 (part)</w:t>
      </w:r>
      <w:r w:rsidR="00644FBF" w:rsidRPr="00E361F8">
        <w:rPr>
          <w:rFonts w:asciiTheme="minorHAnsi" w:hAnsiTheme="minorHAnsi" w:cstheme="minorHAnsi"/>
        </w:rPr>
        <w:t xml:space="preserve">, </w:t>
      </w:r>
      <w:r w:rsidR="007939F8" w:rsidRPr="00E361F8">
        <w:rPr>
          <w:rFonts w:asciiTheme="minorHAnsi" w:hAnsiTheme="minorHAnsi" w:cstheme="minorHAnsi"/>
        </w:rPr>
        <w:t xml:space="preserve">Williams Rd at </w:t>
      </w:r>
      <w:r w:rsidR="005C4465" w:rsidRPr="00E361F8">
        <w:rPr>
          <w:rFonts w:asciiTheme="minorHAnsi" w:hAnsiTheme="minorHAnsi" w:cstheme="minorHAnsi"/>
        </w:rPr>
        <w:t>Hwy 220</w:t>
      </w:r>
      <w:r w:rsidR="00912A05" w:rsidRPr="00E361F8">
        <w:rPr>
          <w:rFonts w:asciiTheme="minorHAnsi" w:hAnsiTheme="minorHAnsi" w:cstheme="minorHAnsi"/>
        </w:rPr>
        <w:t xml:space="preserve">. </w:t>
      </w:r>
    </w:p>
    <w:p w:rsidR="00831F7C" w:rsidRDefault="00831F7C" w:rsidP="00831F7C">
      <w:pPr>
        <w:pStyle w:val="NoSpacing"/>
        <w:ind w:right="-270"/>
        <w:rPr>
          <w:rFonts w:ascii="Calibri" w:eastAsia="Calibri" w:hAnsi="Calibri"/>
        </w:rPr>
      </w:pPr>
    </w:p>
    <w:p w:rsidR="00831F7C" w:rsidRDefault="00831F7C" w:rsidP="00831F7C">
      <w:pPr>
        <w:pStyle w:val="NoSpacing"/>
        <w:ind w:right="-270"/>
        <w:rPr>
          <w:rFonts w:ascii="Calibri" w:eastAsia="Calibri" w:hAnsi="Calibri"/>
        </w:rPr>
      </w:pPr>
      <w:r w:rsidRPr="00831F7C">
        <w:rPr>
          <w:rFonts w:ascii="Calibri" w:eastAsia="Calibri" w:hAnsi="Calibri"/>
        </w:rPr>
        <w:t>Carrie Spencer, Director, Community Development, presented the case based on the Staff Report.</w:t>
      </w:r>
      <w:r>
        <w:rPr>
          <w:rFonts w:ascii="Calibri" w:eastAsia="Calibri" w:hAnsi="Calibri"/>
        </w:rPr>
        <w:t xml:space="preserve"> Stating that the rezoning request was for a parcel located </w:t>
      </w:r>
      <w:r w:rsidR="00BE212C">
        <w:rPr>
          <w:rFonts w:ascii="Calibri" w:eastAsia="Calibri" w:hAnsi="Calibri"/>
        </w:rPr>
        <w:t xml:space="preserve">off of US 220 </w:t>
      </w:r>
      <w:r>
        <w:rPr>
          <w:rFonts w:ascii="Calibri" w:eastAsia="Calibri" w:hAnsi="Calibri"/>
        </w:rPr>
        <w:t xml:space="preserve">in the Economic Development land class. </w:t>
      </w:r>
    </w:p>
    <w:p w:rsidR="00831F7C" w:rsidRPr="00E361F8" w:rsidRDefault="00831F7C" w:rsidP="00831F7C">
      <w:pPr>
        <w:pStyle w:val="NoSpacing"/>
        <w:ind w:right="-270"/>
        <w:rPr>
          <w:rFonts w:asciiTheme="minorHAnsi" w:hAnsiTheme="minorHAnsi" w:cstheme="minorHAnsi"/>
          <w:b/>
        </w:rPr>
      </w:pPr>
    </w:p>
    <w:p w:rsidR="009933BC" w:rsidRPr="00D35008" w:rsidRDefault="00831F7C" w:rsidP="009933BC">
      <w:pPr>
        <w:pStyle w:val="NoSpacing"/>
        <w:ind w:right="-270"/>
        <w:rPr>
          <w:rFonts w:asciiTheme="minorHAnsi" w:hAnsiTheme="minorHAnsi" w:cstheme="minorHAnsi"/>
        </w:rPr>
      </w:pPr>
      <w:r>
        <w:rPr>
          <w:rFonts w:asciiTheme="minorHAnsi" w:hAnsiTheme="minorHAnsi" w:cstheme="minorHAnsi"/>
        </w:rPr>
        <w:t xml:space="preserve">Randy Barham, representing the applicant Wilson Properties of the Triad, took the stand to </w:t>
      </w:r>
      <w:r w:rsidR="00BE212C">
        <w:rPr>
          <w:rFonts w:asciiTheme="minorHAnsi" w:hAnsiTheme="minorHAnsi" w:cstheme="minorHAnsi"/>
        </w:rPr>
        <w:t xml:space="preserve">explain their plans for the property. </w:t>
      </w:r>
      <w:r>
        <w:rPr>
          <w:rFonts w:asciiTheme="minorHAnsi" w:hAnsiTheme="minorHAnsi" w:cstheme="minorHAnsi"/>
        </w:rPr>
        <w:t xml:space="preserve">Sky Walker </w:t>
      </w:r>
      <w:r w:rsidR="00BE212C">
        <w:rPr>
          <w:rFonts w:asciiTheme="minorHAnsi" w:hAnsiTheme="minorHAnsi" w:cstheme="minorHAnsi"/>
        </w:rPr>
        <w:t xml:space="preserve">Roofing’s current </w:t>
      </w:r>
      <w:r w:rsidR="009933BC" w:rsidRPr="00D35008">
        <w:rPr>
          <w:rFonts w:asciiTheme="minorHAnsi" w:hAnsiTheme="minorHAnsi" w:cstheme="minorHAnsi"/>
        </w:rPr>
        <w:t>business</w:t>
      </w:r>
      <w:r w:rsidR="00BE212C">
        <w:rPr>
          <w:rFonts w:asciiTheme="minorHAnsi" w:hAnsiTheme="minorHAnsi" w:cstheme="minorHAnsi"/>
        </w:rPr>
        <w:t xml:space="preserve"> is</w:t>
      </w:r>
      <w:r w:rsidR="009933BC" w:rsidRPr="00D35008">
        <w:rPr>
          <w:rFonts w:asciiTheme="minorHAnsi" w:hAnsiTheme="minorHAnsi" w:cstheme="minorHAnsi"/>
        </w:rPr>
        <w:t xml:space="preserve"> split between </w:t>
      </w:r>
      <w:r w:rsidR="00BE212C">
        <w:rPr>
          <w:rFonts w:asciiTheme="minorHAnsi" w:hAnsiTheme="minorHAnsi" w:cstheme="minorHAnsi"/>
        </w:rPr>
        <w:t>G</w:t>
      </w:r>
      <w:r w:rsidR="009933BC" w:rsidRPr="00D35008">
        <w:rPr>
          <w:rFonts w:asciiTheme="minorHAnsi" w:hAnsiTheme="minorHAnsi" w:cstheme="minorHAnsi"/>
        </w:rPr>
        <w:t>uilford an</w:t>
      </w:r>
      <w:r w:rsidR="00BE212C">
        <w:rPr>
          <w:rFonts w:asciiTheme="minorHAnsi" w:hAnsiTheme="minorHAnsi" w:cstheme="minorHAnsi"/>
        </w:rPr>
        <w:t>d</w:t>
      </w:r>
      <w:r w:rsidR="009933BC" w:rsidRPr="00D35008">
        <w:rPr>
          <w:rFonts w:asciiTheme="minorHAnsi" w:hAnsiTheme="minorHAnsi" w:cstheme="minorHAnsi"/>
        </w:rPr>
        <w:t xml:space="preserve"> </w:t>
      </w:r>
      <w:r w:rsidR="00BE212C">
        <w:rPr>
          <w:rFonts w:asciiTheme="minorHAnsi" w:hAnsiTheme="minorHAnsi" w:cstheme="minorHAnsi"/>
        </w:rPr>
        <w:t xml:space="preserve">Rockingham County, this property would allow them to be fully located in Rockingham. </w:t>
      </w:r>
    </w:p>
    <w:p w:rsidR="009933BC" w:rsidRPr="00D35008" w:rsidRDefault="009933BC" w:rsidP="009933BC">
      <w:pPr>
        <w:pStyle w:val="NoSpacing"/>
        <w:ind w:right="-270"/>
        <w:rPr>
          <w:rFonts w:asciiTheme="minorHAnsi" w:hAnsiTheme="minorHAnsi" w:cstheme="minorHAnsi"/>
        </w:rPr>
      </w:pPr>
    </w:p>
    <w:p w:rsidR="009933BC" w:rsidRDefault="0001268F" w:rsidP="009933BC">
      <w:pPr>
        <w:pStyle w:val="NoSpacing"/>
        <w:ind w:right="-270"/>
        <w:rPr>
          <w:rFonts w:asciiTheme="minorHAnsi" w:hAnsiTheme="minorHAnsi" w:cstheme="minorHAnsi"/>
        </w:rPr>
      </w:pPr>
      <w:r>
        <w:rPr>
          <w:rFonts w:asciiTheme="minorHAnsi" w:hAnsiTheme="minorHAnsi" w:cstheme="minorHAnsi"/>
        </w:rPr>
        <w:t>Chairperson Tim Wyatt opened the floor for public comment</w:t>
      </w:r>
      <w:r>
        <w:rPr>
          <w:rFonts w:asciiTheme="minorHAnsi" w:hAnsiTheme="minorHAnsi" w:cstheme="minorHAnsi"/>
        </w:rPr>
        <w:t xml:space="preserve">. </w:t>
      </w:r>
      <w:r w:rsidR="009933BC" w:rsidRPr="00D35008">
        <w:rPr>
          <w:rFonts w:asciiTheme="minorHAnsi" w:hAnsiTheme="minorHAnsi" w:cstheme="minorHAnsi"/>
        </w:rPr>
        <w:t xml:space="preserve">William </w:t>
      </w:r>
      <w:proofErr w:type="spellStart"/>
      <w:r w:rsidR="009933BC" w:rsidRPr="00D35008">
        <w:rPr>
          <w:rFonts w:asciiTheme="minorHAnsi" w:hAnsiTheme="minorHAnsi" w:cstheme="minorHAnsi"/>
        </w:rPr>
        <w:t>Ling</w:t>
      </w:r>
      <w:r w:rsidR="00EC26FB">
        <w:rPr>
          <w:rFonts w:asciiTheme="minorHAnsi" w:hAnsiTheme="minorHAnsi" w:cstheme="minorHAnsi"/>
        </w:rPr>
        <w:t>le</w:t>
      </w:r>
      <w:proofErr w:type="spellEnd"/>
      <w:r w:rsidR="00EC26FB">
        <w:rPr>
          <w:rFonts w:asciiTheme="minorHAnsi" w:hAnsiTheme="minorHAnsi" w:cstheme="minorHAnsi"/>
        </w:rPr>
        <w:t>,</w:t>
      </w:r>
      <w:r w:rsidR="009933BC" w:rsidRPr="00D35008">
        <w:rPr>
          <w:rFonts w:asciiTheme="minorHAnsi" w:hAnsiTheme="minorHAnsi" w:cstheme="minorHAnsi"/>
        </w:rPr>
        <w:t xml:space="preserve"> the adjacent neighbor</w:t>
      </w:r>
      <w:r w:rsidR="00EC26FB">
        <w:rPr>
          <w:rFonts w:asciiTheme="minorHAnsi" w:hAnsiTheme="minorHAnsi" w:cstheme="minorHAnsi"/>
        </w:rPr>
        <w:t>,</w:t>
      </w:r>
      <w:r w:rsidR="009933BC" w:rsidRPr="00D35008">
        <w:rPr>
          <w:rFonts w:asciiTheme="minorHAnsi" w:hAnsiTheme="minorHAnsi" w:cstheme="minorHAnsi"/>
        </w:rPr>
        <w:t xml:space="preserve"> spoke agains</w:t>
      </w:r>
      <w:r w:rsidR="00EC26FB">
        <w:rPr>
          <w:rFonts w:asciiTheme="minorHAnsi" w:hAnsiTheme="minorHAnsi" w:cstheme="minorHAnsi"/>
        </w:rPr>
        <w:t>t the</w:t>
      </w:r>
      <w:r w:rsidR="009933BC" w:rsidRPr="00D35008">
        <w:rPr>
          <w:rFonts w:asciiTheme="minorHAnsi" w:hAnsiTheme="minorHAnsi" w:cstheme="minorHAnsi"/>
        </w:rPr>
        <w:t xml:space="preserve"> rezoning</w:t>
      </w:r>
      <w:r w:rsidR="00EC26FB">
        <w:rPr>
          <w:rFonts w:asciiTheme="minorHAnsi" w:hAnsiTheme="minorHAnsi" w:cstheme="minorHAnsi"/>
        </w:rPr>
        <w:t xml:space="preserve">. He cited reasons of increased traffic on Williams Rd, and needing to maintain </w:t>
      </w:r>
      <w:r w:rsidR="009933BC" w:rsidRPr="00D35008">
        <w:rPr>
          <w:rFonts w:asciiTheme="minorHAnsi" w:hAnsiTheme="minorHAnsi" w:cstheme="minorHAnsi"/>
        </w:rPr>
        <w:t>rural</w:t>
      </w:r>
      <w:r w:rsidR="00EC26FB">
        <w:rPr>
          <w:rFonts w:asciiTheme="minorHAnsi" w:hAnsiTheme="minorHAnsi" w:cstheme="minorHAnsi"/>
        </w:rPr>
        <w:t xml:space="preserve"> residential</w:t>
      </w:r>
      <w:r w:rsidR="009933BC" w:rsidRPr="00D35008">
        <w:rPr>
          <w:rFonts w:asciiTheme="minorHAnsi" w:hAnsiTheme="minorHAnsi" w:cstheme="minorHAnsi"/>
        </w:rPr>
        <w:t xml:space="preserve"> character. </w:t>
      </w:r>
    </w:p>
    <w:p w:rsidR="00EC26FB" w:rsidRDefault="00EC26FB" w:rsidP="009933BC">
      <w:pPr>
        <w:pStyle w:val="NoSpacing"/>
        <w:ind w:right="-270"/>
        <w:rPr>
          <w:rFonts w:asciiTheme="minorHAnsi" w:hAnsiTheme="minorHAnsi" w:cstheme="minorHAnsi"/>
        </w:rPr>
      </w:pPr>
    </w:p>
    <w:p w:rsidR="00EC26FB" w:rsidRDefault="00EC26FB" w:rsidP="00EC26FB">
      <w:pPr>
        <w:pStyle w:val="NoSpacing"/>
        <w:ind w:right="-270"/>
        <w:rPr>
          <w:rFonts w:ascii="Calibri" w:eastAsia="Calibri" w:hAnsi="Calibri"/>
        </w:rPr>
      </w:pPr>
      <w:r>
        <w:rPr>
          <w:rFonts w:asciiTheme="minorHAnsi" w:hAnsiTheme="minorHAnsi" w:cstheme="minorHAnsi"/>
        </w:rPr>
        <w:t>Philip Stone</w:t>
      </w:r>
      <w:r>
        <w:rPr>
          <w:rFonts w:asciiTheme="minorHAnsi" w:hAnsiTheme="minorHAnsi" w:cstheme="minorHAnsi"/>
        </w:rPr>
        <w:t xml:space="preserve"> motioned, James Fink seconded, the vote was 5-0 to recommend approval to the Board of Commissioners. The Board determined that: </w:t>
      </w:r>
      <w:r w:rsidRPr="00D90ECC">
        <w:rPr>
          <w:rFonts w:ascii="Calibri" w:eastAsia="Calibri" w:hAnsi="Calibri"/>
        </w:rPr>
        <w:t xml:space="preserve">the zoning amendment is consistent with land use plan, it is appropriate for proposed land use, is consistent with officially adopted plans, and as a whole this zoning amendment supports the intent and description of the </w:t>
      </w:r>
      <w:r w:rsidR="00EE671C">
        <w:rPr>
          <w:rFonts w:ascii="Calibri" w:eastAsia="Calibri" w:hAnsi="Calibri"/>
        </w:rPr>
        <w:t>Economic Development</w:t>
      </w:r>
      <w:r w:rsidRPr="00D90ECC">
        <w:rPr>
          <w:rFonts w:ascii="Calibri" w:eastAsia="Calibri" w:hAnsi="Calibri"/>
        </w:rPr>
        <w:t xml:space="preserve"> land class. </w:t>
      </w:r>
      <w:r>
        <w:rPr>
          <w:rFonts w:ascii="Calibri" w:eastAsia="Calibri" w:hAnsi="Calibri"/>
        </w:rPr>
        <w:t xml:space="preserve">Stone added that the County is anticipating more growth in this area, and that Sky Walker roofing has a great reputation. </w:t>
      </w:r>
    </w:p>
    <w:p w:rsidR="00EC26FB" w:rsidRPr="00D35008" w:rsidRDefault="00EC26FB" w:rsidP="009933BC">
      <w:pPr>
        <w:pStyle w:val="NoSpacing"/>
        <w:ind w:right="-270"/>
        <w:rPr>
          <w:rFonts w:asciiTheme="minorHAnsi" w:hAnsiTheme="minorHAnsi" w:cstheme="minorHAnsi"/>
        </w:rPr>
      </w:pPr>
    </w:p>
    <w:p w:rsidR="00EE671C" w:rsidRPr="00D35008" w:rsidRDefault="00EE671C" w:rsidP="00EE671C">
      <w:pPr>
        <w:pStyle w:val="NoSpacing"/>
        <w:ind w:right="-270"/>
        <w:rPr>
          <w:rFonts w:asciiTheme="minorHAnsi" w:hAnsiTheme="minorHAnsi" w:cstheme="minorHAnsi"/>
        </w:rPr>
      </w:pPr>
      <w:r>
        <w:rPr>
          <w:rFonts w:asciiTheme="minorHAnsi" w:hAnsiTheme="minorHAnsi" w:cstheme="minorHAnsi"/>
        </w:rPr>
        <w:t>This case will have a final decision voted on by the Board of Commissioners on November 18</w:t>
      </w:r>
      <w:r w:rsidRPr="00E361F8">
        <w:rPr>
          <w:rFonts w:asciiTheme="minorHAnsi" w:hAnsiTheme="minorHAnsi" w:cstheme="minorHAnsi"/>
          <w:vertAlign w:val="superscript"/>
        </w:rPr>
        <w:t>th</w:t>
      </w:r>
      <w:r>
        <w:rPr>
          <w:rFonts w:asciiTheme="minorHAnsi" w:hAnsiTheme="minorHAnsi" w:cstheme="minorHAnsi"/>
        </w:rPr>
        <w:t xml:space="preserve">, 2019 at 6:30 PM. </w:t>
      </w:r>
    </w:p>
    <w:p w:rsidR="00EC26FB" w:rsidRDefault="00EC26FB" w:rsidP="009933BC">
      <w:pPr>
        <w:pStyle w:val="NoSpacing"/>
        <w:ind w:right="-270"/>
        <w:rPr>
          <w:rFonts w:asciiTheme="minorHAnsi" w:hAnsiTheme="minorHAnsi" w:cstheme="minorHAnsi"/>
        </w:rPr>
      </w:pPr>
    </w:p>
    <w:p w:rsidR="00EC26FB" w:rsidRDefault="00EC26FB" w:rsidP="009933BC">
      <w:pPr>
        <w:pStyle w:val="NoSpacing"/>
        <w:ind w:right="-270"/>
        <w:rPr>
          <w:rFonts w:asciiTheme="minorHAnsi" w:hAnsiTheme="minorHAnsi" w:cstheme="minorHAnsi"/>
        </w:rPr>
      </w:pPr>
    </w:p>
    <w:p w:rsidR="007939F8" w:rsidRPr="00D35008" w:rsidRDefault="007939F8" w:rsidP="007939F8">
      <w:pPr>
        <w:pStyle w:val="ListParagraph"/>
        <w:rPr>
          <w:rFonts w:asciiTheme="minorHAnsi" w:hAnsiTheme="minorHAnsi" w:cstheme="minorHAnsi"/>
          <w:b/>
        </w:rPr>
      </w:pPr>
    </w:p>
    <w:p w:rsidR="007939F8" w:rsidRPr="00FD65DE" w:rsidRDefault="00305158" w:rsidP="007939F8">
      <w:pPr>
        <w:pStyle w:val="NoSpacing"/>
        <w:numPr>
          <w:ilvl w:val="0"/>
          <w:numId w:val="8"/>
        </w:numPr>
        <w:ind w:right="-270"/>
        <w:rPr>
          <w:rFonts w:asciiTheme="minorHAnsi" w:hAnsiTheme="minorHAnsi" w:cstheme="minorHAnsi"/>
          <w:b/>
        </w:rPr>
      </w:pPr>
      <w:r w:rsidRPr="00D35008">
        <w:rPr>
          <w:rFonts w:asciiTheme="minorHAnsi" w:hAnsiTheme="minorHAnsi" w:cstheme="minorHAnsi"/>
          <w:u w:val="single"/>
        </w:rPr>
        <w:t xml:space="preserve">Rezoning </w:t>
      </w:r>
      <w:r w:rsidR="007939F8" w:rsidRPr="00D35008">
        <w:rPr>
          <w:rFonts w:asciiTheme="minorHAnsi" w:hAnsiTheme="minorHAnsi" w:cstheme="minorHAnsi"/>
          <w:u w:val="single"/>
        </w:rPr>
        <w:t>Case #2019-017:</w:t>
      </w:r>
      <w:r w:rsidR="007939F8" w:rsidRPr="00D35008">
        <w:rPr>
          <w:rFonts w:asciiTheme="minorHAnsi" w:hAnsiTheme="minorHAnsi" w:cstheme="minorHAnsi"/>
        </w:rPr>
        <w:t xml:space="preserve"> A request for rezoning from HC to RA. The parcel is denoted by Tax PIN: 7935-00-59-2033, Mosley Loop. </w:t>
      </w:r>
    </w:p>
    <w:p w:rsidR="00FD65DE" w:rsidRPr="00FD65DE" w:rsidRDefault="00FD65DE" w:rsidP="00FD65DE">
      <w:pPr>
        <w:pStyle w:val="NoSpacing"/>
        <w:ind w:right="-270"/>
        <w:rPr>
          <w:rFonts w:asciiTheme="minorHAnsi" w:hAnsiTheme="minorHAnsi" w:cstheme="minorHAnsi"/>
          <w:b/>
        </w:rPr>
      </w:pPr>
    </w:p>
    <w:p w:rsidR="00FD65DE" w:rsidRDefault="00FD65DE" w:rsidP="00FD65DE">
      <w:pPr>
        <w:pStyle w:val="NoSpacing"/>
        <w:ind w:right="-270"/>
        <w:rPr>
          <w:rFonts w:ascii="Calibri" w:eastAsia="Calibri" w:hAnsi="Calibri"/>
        </w:rPr>
      </w:pPr>
      <w:r w:rsidRPr="00831F7C">
        <w:rPr>
          <w:rFonts w:ascii="Calibri" w:eastAsia="Calibri" w:hAnsi="Calibri"/>
        </w:rPr>
        <w:t>Carrie Spencer, Director, Community Development, presented the case based on the Staff Report.</w:t>
      </w:r>
      <w:r w:rsidR="00D758CE">
        <w:rPr>
          <w:rFonts w:ascii="Calibri" w:eastAsia="Calibri" w:hAnsi="Calibri"/>
        </w:rPr>
        <w:t xml:space="preserve"> She stated that this request was a downzoning to a less intense district. </w:t>
      </w:r>
    </w:p>
    <w:p w:rsidR="00D758CE" w:rsidRDefault="00D758CE" w:rsidP="00FD65DE">
      <w:pPr>
        <w:pStyle w:val="NoSpacing"/>
        <w:ind w:right="-270"/>
        <w:rPr>
          <w:rFonts w:asciiTheme="minorHAnsi" w:hAnsiTheme="minorHAnsi" w:cstheme="minorHAnsi"/>
          <w:b/>
        </w:rPr>
      </w:pPr>
    </w:p>
    <w:p w:rsidR="00D758CE" w:rsidRDefault="00D758CE" w:rsidP="00FD65DE">
      <w:pPr>
        <w:pStyle w:val="NoSpacing"/>
        <w:ind w:right="-270"/>
        <w:rPr>
          <w:rFonts w:asciiTheme="minorHAnsi" w:hAnsiTheme="minorHAnsi" w:cstheme="minorHAnsi"/>
        </w:rPr>
      </w:pPr>
      <w:proofErr w:type="spellStart"/>
      <w:r w:rsidRPr="00453055">
        <w:rPr>
          <w:rFonts w:asciiTheme="minorHAnsi" w:hAnsiTheme="minorHAnsi" w:cstheme="minorHAnsi"/>
        </w:rPr>
        <w:t>Mardoro</w:t>
      </w:r>
      <w:proofErr w:type="spellEnd"/>
      <w:r w:rsidRPr="00453055">
        <w:rPr>
          <w:rFonts w:asciiTheme="minorHAnsi" w:hAnsiTheme="minorHAnsi" w:cstheme="minorHAnsi"/>
        </w:rPr>
        <w:t xml:space="preserve"> Brown, the applicant took the stand. He stated that the topography </w:t>
      </w:r>
      <w:r w:rsidR="00453055" w:rsidRPr="00453055">
        <w:rPr>
          <w:rFonts w:asciiTheme="minorHAnsi" w:hAnsiTheme="minorHAnsi" w:cstheme="minorHAnsi"/>
        </w:rPr>
        <w:t xml:space="preserve">makes the property not suitable for commercial usage, he </w:t>
      </w:r>
      <w:r w:rsidR="00453055">
        <w:rPr>
          <w:rFonts w:asciiTheme="minorHAnsi" w:hAnsiTheme="minorHAnsi" w:cstheme="minorHAnsi"/>
        </w:rPr>
        <w:t>understands that the property is</w:t>
      </w:r>
      <w:r w:rsidR="00453055" w:rsidRPr="00453055">
        <w:rPr>
          <w:rFonts w:asciiTheme="minorHAnsi" w:hAnsiTheme="minorHAnsi" w:cstheme="minorHAnsi"/>
        </w:rPr>
        <w:t xml:space="preserve"> surround</w:t>
      </w:r>
      <w:r w:rsidR="00453055">
        <w:rPr>
          <w:rFonts w:asciiTheme="minorHAnsi" w:hAnsiTheme="minorHAnsi" w:cstheme="minorHAnsi"/>
        </w:rPr>
        <w:t>ed</w:t>
      </w:r>
      <w:r w:rsidR="00453055" w:rsidRPr="00453055">
        <w:rPr>
          <w:rFonts w:asciiTheme="minorHAnsi" w:hAnsiTheme="minorHAnsi" w:cstheme="minorHAnsi"/>
        </w:rPr>
        <w:t xml:space="preserve"> </w:t>
      </w:r>
      <w:r w:rsidR="00453055">
        <w:rPr>
          <w:rFonts w:asciiTheme="minorHAnsi" w:hAnsiTheme="minorHAnsi" w:cstheme="minorHAnsi"/>
        </w:rPr>
        <w:t xml:space="preserve">by </w:t>
      </w:r>
      <w:r w:rsidR="00453055" w:rsidRPr="00453055">
        <w:rPr>
          <w:rFonts w:asciiTheme="minorHAnsi" w:hAnsiTheme="minorHAnsi" w:cstheme="minorHAnsi"/>
        </w:rPr>
        <w:t xml:space="preserve">commercial zoning. </w:t>
      </w:r>
    </w:p>
    <w:p w:rsidR="00845C6D" w:rsidRDefault="00845C6D" w:rsidP="00FD65DE">
      <w:pPr>
        <w:pStyle w:val="NoSpacing"/>
        <w:ind w:right="-270"/>
        <w:rPr>
          <w:rFonts w:asciiTheme="minorHAnsi" w:hAnsiTheme="minorHAnsi" w:cstheme="minorHAnsi"/>
        </w:rPr>
      </w:pPr>
    </w:p>
    <w:p w:rsidR="00845C6D" w:rsidRDefault="00845C6D" w:rsidP="00FD65DE">
      <w:pPr>
        <w:pStyle w:val="NoSpacing"/>
        <w:ind w:right="-270"/>
        <w:rPr>
          <w:rFonts w:ascii="Calibri" w:eastAsia="Calibri" w:hAnsi="Calibri"/>
        </w:rPr>
      </w:pPr>
      <w:r>
        <w:rPr>
          <w:rFonts w:asciiTheme="minorHAnsi" w:hAnsiTheme="minorHAnsi" w:cstheme="minorHAnsi"/>
        </w:rPr>
        <w:t>Julie Talbert</w:t>
      </w:r>
      <w:r>
        <w:rPr>
          <w:rFonts w:asciiTheme="minorHAnsi" w:hAnsiTheme="minorHAnsi" w:cstheme="minorHAnsi"/>
        </w:rPr>
        <w:t xml:space="preserve"> motioned, </w:t>
      </w:r>
      <w:r>
        <w:rPr>
          <w:rFonts w:asciiTheme="minorHAnsi" w:hAnsiTheme="minorHAnsi" w:cstheme="minorHAnsi"/>
        </w:rPr>
        <w:t>Philip Stone</w:t>
      </w:r>
      <w:r>
        <w:rPr>
          <w:rFonts w:asciiTheme="minorHAnsi" w:hAnsiTheme="minorHAnsi" w:cstheme="minorHAnsi"/>
        </w:rPr>
        <w:t xml:space="preserve"> seconded, the vote was 5-0 to recommend approval to the Board of Commissioners. The Board determined that: </w:t>
      </w:r>
      <w:r w:rsidRPr="00D90ECC">
        <w:rPr>
          <w:rFonts w:ascii="Calibri" w:eastAsia="Calibri" w:hAnsi="Calibri"/>
        </w:rPr>
        <w:t xml:space="preserve">the zoning amendment is consistent with land use plan, it is appropriate for proposed land use, is consistent with officially adopted plans, and as a whole this zoning amendment supports the intent and description of the </w:t>
      </w:r>
      <w:r>
        <w:rPr>
          <w:rFonts w:ascii="Calibri" w:eastAsia="Calibri" w:hAnsi="Calibri"/>
        </w:rPr>
        <w:t xml:space="preserve">Rural Transition </w:t>
      </w:r>
      <w:r w:rsidRPr="00D90ECC">
        <w:rPr>
          <w:rFonts w:ascii="Calibri" w:eastAsia="Calibri" w:hAnsi="Calibri"/>
        </w:rPr>
        <w:t>land class.</w:t>
      </w:r>
    </w:p>
    <w:p w:rsidR="004908F6" w:rsidRDefault="004908F6" w:rsidP="007939F8">
      <w:pPr>
        <w:pStyle w:val="NoSpacing"/>
        <w:ind w:right="-270"/>
        <w:rPr>
          <w:rFonts w:asciiTheme="minorHAnsi" w:hAnsiTheme="minorHAnsi" w:cstheme="minorHAnsi"/>
        </w:rPr>
      </w:pPr>
    </w:p>
    <w:p w:rsidR="009933BC" w:rsidRPr="004908F6" w:rsidRDefault="004908F6" w:rsidP="007939F8">
      <w:pPr>
        <w:pStyle w:val="NoSpacing"/>
        <w:ind w:right="-270"/>
        <w:rPr>
          <w:rFonts w:asciiTheme="minorHAnsi" w:hAnsiTheme="minorHAnsi" w:cstheme="minorHAnsi"/>
        </w:rPr>
      </w:pPr>
      <w:r>
        <w:rPr>
          <w:rFonts w:asciiTheme="minorHAnsi" w:hAnsiTheme="minorHAnsi" w:cstheme="minorHAnsi"/>
        </w:rPr>
        <w:t>This case will have a final decision voted on by the Board of Commissioners on November 18</w:t>
      </w:r>
      <w:r w:rsidRPr="00E361F8">
        <w:rPr>
          <w:rFonts w:asciiTheme="minorHAnsi" w:hAnsiTheme="minorHAnsi" w:cstheme="minorHAnsi"/>
          <w:vertAlign w:val="superscript"/>
        </w:rPr>
        <w:t>th</w:t>
      </w:r>
      <w:r>
        <w:rPr>
          <w:rFonts w:asciiTheme="minorHAnsi" w:hAnsiTheme="minorHAnsi" w:cstheme="minorHAnsi"/>
        </w:rPr>
        <w:t xml:space="preserve">, 2019 at 6:30 PM. </w:t>
      </w:r>
    </w:p>
    <w:p w:rsidR="009933BC" w:rsidRPr="00D35008" w:rsidRDefault="009933BC" w:rsidP="007939F8">
      <w:pPr>
        <w:pStyle w:val="NoSpacing"/>
        <w:ind w:right="-270"/>
        <w:rPr>
          <w:rFonts w:asciiTheme="minorHAnsi" w:hAnsiTheme="minorHAnsi" w:cstheme="minorHAnsi"/>
          <w:b/>
        </w:rPr>
      </w:pPr>
    </w:p>
    <w:p w:rsidR="007939F8" w:rsidRPr="00845C6D" w:rsidRDefault="00305158" w:rsidP="007939F8">
      <w:pPr>
        <w:pStyle w:val="NoSpacing"/>
        <w:numPr>
          <w:ilvl w:val="0"/>
          <w:numId w:val="8"/>
        </w:numPr>
        <w:ind w:right="-270"/>
        <w:rPr>
          <w:rFonts w:asciiTheme="minorHAnsi" w:hAnsiTheme="minorHAnsi" w:cstheme="minorHAnsi"/>
          <w:b/>
        </w:rPr>
      </w:pPr>
      <w:r w:rsidRPr="00D35008">
        <w:rPr>
          <w:rFonts w:asciiTheme="minorHAnsi" w:hAnsiTheme="minorHAnsi" w:cstheme="minorHAnsi"/>
          <w:u w:val="single"/>
        </w:rPr>
        <w:t xml:space="preserve">Rezoning </w:t>
      </w:r>
      <w:r w:rsidR="007939F8" w:rsidRPr="00D35008">
        <w:rPr>
          <w:rFonts w:asciiTheme="minorHAnsi" w:hAnsiTheme="minorHAnsi" w:cstheme="minorHAnsi"/>
          <w:u w:val="single"/>
        </w:rPr>
        <w:t>Case #2019-018:</w:t>
      </w:r>
      <w:r w:rsidR="007939F8" w:rsidRPr="00D35008">
        <w:rPr>
          <w:rFonts w:asciiTheme="minorHAnsi" w:hAnsiTheme="minorHAnsi" w:cstheme="minorHAnsi"/>
        </w:rPr>
        <w:t xml:space="preserve"> A request for rezoning from RA to LI-C</w:t>
      </w:r>
      <w:r w:rsidR="001423D2" w:rsidRPr="00D35008">
        <w:rPr>
          <w:rFonts w:asciiTheme="minorHAnsi" w:hAnsiTheme="minorHAnsi" w:cstheme="minorHAnsi"/>
        </w:rPr>
        <w:t>D</w:t>
      </w:r>
      <w:r w:rsidR="007939F8" w:rsidRPr="00D35008">
        <w:rPr>
          <w:rFonts w:asciiTheme="minorHAnsi" w:hAnsiTheme="minorHAnsi" w:cstheme="minorHAnsi"/>
        </w:rPr>
        <w:t xml:space="preserve">. The parcel is denoted by Tax PIN: 7911-00-63-3514, </w:t>
      </w:r>
      <w:r w:rsidR="006154AC" w:rsidRPr="00D35008">
        <w:rPr>
          <w:rFonts w:asciiTheme="minorHAnsi" w:hAnsiTheme="minorHAnsi" w:cstheme="minorHAnsi"/>
        </w:rPr>
        <w:t xml:space="preserve">1300 </w:t>
      </w:r>
      <w:r w:rsidR="007939F8" w:rsidRPr="00D35008">
        <w:rPr>
          <w:rFonts w:asciiTheme="minorHAnsi" w:hAnsiTheme="minorHAnsi" w:cstheme="minorHAnsi"/>
        </w:rPr>
        <w:t xml:space="preserve">NC Hwy 68. </w:t>
      </w:r>
    </w:p>
    <w:p w:rsidR="00845C6D" w:rsidRPr="00D35008" w:rsidRDefault="00845C6D" w:rsidP="00845C6D">
      <w:pPr>
        <w:pStyle w:val="NoSpacing"/>
        <w:ind w:left="720" w:right="-270"/>
        <w:rPr>
          <w:rFonts w:asciiTheme="minorHAnsi" w:hAnsiTheme="minorHAnsi" w:cstheme="minorHAnsi"/>
          <w:b/>
        </w:rPr>
      </w:pPr>
    </w:p>
    <w:p w:rsidR="009933BC" w:rsidRPr="00D35008" w:rsidRDefault="004908F6" w:rsidP="009933BC">
      <w:pPr>
        <w:pStyle w:val="NoSpacing"/>
        <w:ind w:right="-270"/>
        <w:rPr>
          <w:rFonts w:asciiTheme="minorHAnsi" w:hAnsiTheme="minorHAnsi" w:cstheme="minorHAnsi"/>
        </w:rPr>
      </w:pPr>
      <w:r w:rsidRPr="00831F7C">
        <w:rPr>
          <w:rFonts w:ascii="Calibri" w:eastAsia="Calibri" w:hAnsi="Calibri"/>
        </w:rPr>
        <w:t>Carrie Spencer, presented the case based on the Staff Report.</w:t>
      </w:r>
      <w:r>
        <w:rPr>
          <w:rFonts w:ascii="Calibri" w:eastAsia="Calibri" w:hAnsi="Calibri"/>
        </w:rPr>
        <w:t xml:space="preserve"> She stated</w:t>
      </w:r>
      <w:r w:rsidR="009933BC" w:rsidRPr="00D35008">
        <w:rPr>
          <w:rFonts w:asciiTheme="minorHAnsi" w:hAnsiTheme="minorHAnsi" w:cstheme="minorHAnsi"/>
        </w:rPr>
        <w:t xml:space="preserve"> that this rezoning is to bring </w:t>
      </w:r>
      <w:r>
        <w:rPr>
          <w:rFonts w:asciiTheme="minorHAnsi" w:hAnsiTheme="minorHAnsi" w:cstheme="minorHAnsi"/>
        </w:rPr>
        <w:t>the parcel’s current usage</w:t>
      </w:r>
      <w:r w:rsidR="009933BC" w:rsidRPr="00D35008">
        <w:rPr>
          <w:rFonts w:asciiTheme="minorHAnsi" w:hAnsiTheme="minorHAnsi" w:cstheme="minorHAnsi"/>
        </w:rPr>
        <w:t xml:space="preserve"> into compliance. The business being run currently on the property is of a Light Industrial nature. It is directly adjacent of Stanley Grading’s Light Industrial facility. </w:t>
      </w:r>
    </w:p>
    <w:p w:rsidR="009933BC" w:rsidRPr="00D35008" w:rsidRDefault="009933BC" w:rsidP="009933BC">
      <w:pPr>
        <w:pStyle w:val="NoSpacing"/>
        <w:ind w:right="-270"/>
        <w:rPr>
          <w:rFonts w:asciiTheme="minorHAnsi" w:hAnsiTheme="minorHAnsi" w:cstheme="minorHAnsi"/>
        </w:rPr>
      </w:pPr>
    </w:p>
    <w:p w:rsidR="009933BC" w:rsidRDefault="009933BC" w:rsidP="009933BC">
      <w:pPr>
        <w:pStyle w:val="NoSpacing"/>
        <w:ind w:right="-270"/>
        <w:rPr>
          <w:rFonts w:asciiTheme="minorHAnsi" w:hAnsiTheme="minorHAnsi" w:cstheme="minorHAnsi"/>
        </w:rPr>
      </w:pPr>
      <w:r w:rsidRPr="00D35008">
        <w:rPr>
          <w:rFonts w:asciiTheme="minorHAnsi" w:hAnsiTheme="minorHAnsi" w:cstheme="minorHAnsi"/>
        </w:rPr>
        <w:t xml:space="preserve">Maria Damien, </w:t>
      </w:r>
      <w:r w:rsidR="004908F6">
        <w:rPr>
          <w:rFonts w:asciiTheme="minorHAnsi" w:hAnsiTheme="minorHAnsi" w:cstheme="minorHAnsi"/>
        </w:rPr>
        <w:t xml:space="preserve">the </w:t>
      </w:r>
      <w:r w:rsidRPr="00D35008">
        <w:rPr>
          <w:rFonts w:asciiTheme="minorHAnsi" w:hAnsiTheme="minorHAnsi" w:cstheme="minorHAnsi"/>
        </w:rPr>
        <w:t xml:space="preserve">applicant </w:t>
      </w:r>
      <w:r w:rsidR="004908F6">
        <w:rPr>
          <w:rFonts w:asciiTheme="minorHAnsi" w:hAnsiTheme="minorHAnsi" w:cstheme="minorHAnsi"/>
        </w:rPr>
        <w:t>took the stand</w:t>
      </w:r>
      <w:r w:rsidRPr="00D35008">
        <w:rPr>
          <w:rFonts w:asciiTheme="minorHAnsi" w:hAnsiTheme="minorHAnsi" w:cstheme="minorHAnsi"/>
        </w:rPr>
        <w:t xml:space="preserve">, stating that she is the land owner and both lives and operates a landscaping business on the property. This zoning class will allow her to continue to operate the business and live on the property. </w:t>
      </w:r>
    </w:p>
    <w:p w:rsidR="00EC7100" w:rsidRDefault="00EC7100" w:rsidP="009933BC">
      <w:pPr>
        <w:pStyle w:val="NoSpacing"/>
        <w:ind w:right="-270"/>
        <w:rPr>
          <w:rFonts w:asciiTheme="minorHAnsi" w:hAnsiTheme="minorHAnsi" w:cstheme="minorHAnsi"/>
        </w:rPr>
      </w:pPr>
    </w:p>
    <w:p w:rsidR="00EC7100" w:rsidRDefault="00EC7100" w:rsidP="00EC7100">
      <w:pPr>
        <w:pStyle w:val="NoSpacing"/>
        <w:ind w:right="-270"/>
        <w:rPr>
          <w:rFonts w:ascii="Calibri" w:eastAsia="Calibri" w:hAnsi="Calibri"/>
        </w:rPr>
      </w:pPr>
      <w:r>
        <w:rPr>
          <w:rFonts w:asciiTheme="minorHAnsi" w:hAnsiTheme="minorHAnsi" w:cstheme="minorHAnsi"/>
        </w:rPr>
        <w:t xml:space="preserve">Julie Talbert motioned, James Fink seconded, the vote was 5-0 to recommend approval to the Board of Commissioners. The Board determined that: </w:t>
      </w:r>
      <w:r w:rsidRPr="00D90ECC">
        <w:rPr>
          <w:rFonts w:ascii="Calibri" w:eastAsia="Calibri" w:hAnsi="Calibri"/>
        </w:rPr>
        <w:t xml:space="preserve">the zoning amendment is consistent with land use plan, it is appropriate for proposed land use, is consistent with officially adopted plans, and as a whole this zoning amendment supports the intent and description of the </w:t>
      </w:r>
      <w:r>
        <w:rPr>
          <w:rFonts w:ascii="Calibri" w:eastAsia="Calibri" w:hAnsi="Calibri"/>
        </w:rPr>
        <w:t>Economic Development</w:t>
      </w:r>
      <w:r w:rsidRPr="00D90ECC">
        <w:rPr>
          <w:rFonts w:ascii="Calibri" w:eastAsia="Calibri" w:hAnsi="Calibri"/>
        </w:rPr>
        <w:t xml:space="preserve"> land class. </w:t>
      </w:r>
    </w:p>
    <w:p w:rsidR="009933BC" w:rsidRDefault="009933BC" w:rsidP="009933BC">
      <w:pPr>
        <w:pStyle w:val="NoSpacing"/>
        <w:ind w:right="-270"/>
        <w:rPr>
          <w:rFonts w:asciiTheme="minorHAnsi" w:hAnsiTheme="minorHAnsi" w:cstheme="minorHAnsi"/>
        </w:rPr>
      </w:pPr>
    </w:p>
    <w:p w:rsidR="00DD727D" w:rsidRPr="004908F6" w:rsidRDefault="00DD727D" w:rsidP="00DD727D">
      <w:pPr>
        <w:pStyle w:val="NoSpacing"/>
        <w:ind w:right="-270"/>
        <w:rPr>
          <w:rFonts w:asciiTheme="minorHAnsi" w:hAnsiTheme="minorHAnsi" w:cstheme="minorHAnsi"/>
        </w:rPr>
      </w:pPr>
      <w:r>
        <w:rPr>
          <w:rFonts w:asciiTheme="minorHAnsi" w:hAnsiTheme="minorHAnsi" w:cstheme="minorHAnsi"/>
        </w:rPr>
        <w:t>This case will have a final decision voted on by the Board of Commissioners on November 18</w:t>
      </w:r>
      <w:r w:rsidRPr="00E361F8">
        <w:rPr>
          <w:rFonts w:asciiTheme="minorHAnsi" w:hAnsiTheme="minorHAnsi" w:cstheme="minorHAnsi"/>
          <w:vertAlign w:val="superscript"/>
        </w:rPr>
        <w:t>th</w:t>
      </w:r>
      <w:r>
        <w:rPr>
          <w:rFonts w:asciiTheme="minorHAnsi" w:hAnsiTheme="minorHAnsi" w:cstheme="minorHAnsi"/>
        </w:rPr>
        <w:t xml:space="preserve">, 2019 at 6:30 PM. </w:t>
      </w:r>
    </w:p>
    <w:p w:rsidR="00DD727D" w:rsidRDefault="00DD727D" w:rsidP="009933BC">
      <w:pPr>
        <w:pStyle w:val="NoSpacing"/>
        <w:ind w:right="-270"/>
        <w:rPr>
          <w:rFonts w:asciiTheme="minorHAnsi" w:hAnsiTheme="minorHAnsi" w:cstheme="minorHAnsi"/>
          <w:b/>
        </w:rPr>
      </w:pPr>
    </w:p>
    <w:p w:rsidR="00DD727D" w:rsidRDefault="00DD727D" w:rsidP="009933BC">
      <w:pPr>
        <w:pStyle w:val="NoSpacing"/>
        <w:ind w:right="-270"/>
        <w:rPr>
          <w:rFonts w:asciiTheme="minorHAnsi" w:hAnsiTheme="minorHAnsi" w:cstheme="minorHAnsi"/>
          <w:b/>
        </w:rPr>
      </w:pPr>
    </w:p>
    <w:p w:rsidR="00DD727D" w:rsidRPr="00D35008" w:rsidRDefault="00DD727D" w:rsidP="009933BC">
      <w:pPr>
        <w:pStyle w:val="NoSpacing"/>
        <w:ind w:right="-270"/>
        <w:rPr>
          <w:rFonts w:asciiTheme="minorHAnsi" w:hAnsiTheme="minorHAnsi" w:cstheme="minorHAnsi"/>
          <w:b/>
        </w:rPr>
      </w:pPr>
    </w:p>
    <w:p w:rsidR="00FB51F6" w:rsidRPr="00D35008" w:rsidRDefault="00FB51F6" w:rsidP="00FB51F6">
      <w:pPr>
        <w:pStyle w:val="NoSpacing"/>
        <w:ind w:right="-270"/>
        <w:rPr>
          <w:rFonts w:asciiTheme="minorHAnsi" w:hAnsiTheme="minorHAnsi" w:cstheme="minorHAnsi"/>
          <w:b/>
        </w:rPr>
      </w:pPr>
    </w:p>
    <w:p w:rsidR="00CB2D7D" w:rsidRPr="00D35008" w:rsidRDefault="00CB2D7D" w:rsidP="00CB2D7D">
      <w:pPr>
        <w:pStyle w:val="NoSpacing"/>
        <w:rPr>
          <w:rFonts w:asciiTheme="minorHAnsi" w:hAnsiTheme="minorHAnsi" w:cstheme="minorHAnsi"/>
          <w:b/>
        </w:rPr>
      </w:pPr>
      <w:r w:rsidRPr="00D35008">
        <w:rPr>
          <w:rFonts w:asciiTheme="minorHAnsi" w:hAnsiTheme="minorHAnsi" w:cstheme="minorHAnsi"/>
          <w:b/>
        </w:rPr>
        <w:lastRenderedPageBreak/>
        <w:t>6.</w:t>
      </w:r>
      <w:r w:rsidRPr="00D35008">
        <w:rPr>
          <w:rFonts w:asciiTheme="minorHAnsi" w:hAnsiTheme="minorHAnsi" w:cstheme="minorHAnsi"/>
          <w:b/>
        </w:rPr>
        <w:tab/>
        <w:t>OTHER BUSINESS</w:t>
      </w:r>
    </w:p>
    <w:p w:rsidR="00CB2D7D" w:rsidRPr="00D35008" w:rsidRDefault="00CB2D7D" w:rsidP="00CB2D7D">
      <w:pPr>
        <w:pStyle w:val="NoSpacing"/>
        <w:rPr>
          <w:rFonts w:asciiTheme="minorHAnsi" w:hAnsiTheme="minorHAnsi" w:cstheme="minorHAnsi"/>
          <w:b/>
        </w:rPr>
      </w:pPr>
    </w:p>
    <w:p w:rsidR="00CB2D7D" w:rsidRPr="00D35008" w:rsidRDefault="00CB2D7D" w:rsidP="00CB2D7D">
      <w:pPr>
        <w:pStyle w:val="NoSpacing"/>
        <w:numPr>
          <w:ilvl w:val="0"/>
          <w:numId w:val="9"/>
        </w:numPr>
        <w:rPr>
          <w:rFonts w:asciiTheme="minorHAnsi" w:hAnsiTheme="minorHAnsi" w:cstheme="minorHAnsi"/>
        </w:rPr>
      </w:pPr>
      <w:r w:rsidRPr="00D35008">
        <w:rPr>
          <w:rFonts w:asciiTheme="minorHAnsi" w:hAnsiTheme="minorHAnsi" w:cstheme="minorHAnsi"/>
        </w:rPr>
        <w:t>Old Business</w:t>
      </w:r>
    </w:p>
    <w:p w:rsidR="00CB2D7D" w:rsidRPr="00D35008" w:rsidRDefault="00CB2D7D" w:rsidP="00CB2D7D">
      <w:pPr>
        <w:pStyle w:val="NoSpacing"/>
        <w:ind w:left="720"/>
        <w:rPr>
          <w:rFonts w:asciiTheme="minorHAnsi" w:hAnsiTheme="minorHAnsi" w:cstheme="minorHAnsi"/>
        </w:rPr>
      </w:pPr>
    </w:p>
    <w:p w:rsidR="00DD727D" w:rsidRDefault="00CB2D7D" w:rsidP="00CB2D7D">
      <w:pPr>
        <w:pStyle w:val="NoSpacing"/>
        <w:numPr>
          <w:ilvl w:val="0"/>
          <w:numId w:val="9"/>
        </w:numPr>
        <w:rPr>
          <w:rFonts w:asciiTheme="minorHAnsi" w:hAnsiTheme="minorHAnsi" w:cstheme="minorHAnsi"/>
        </w:rPr>
      </w:pPr>
      <w:r w:rsidRPr="00D35008">
        <w:rPr>
          <w:rFonts w:asciiTheme="minorHAnsi" w:hAnsiTheme="minorHAnsi" w:cstheme="minorHAnsi"/>
        </w:rPr>
        <w:t>New Business</w:t>
      </w:r>
      <w:r w:rsidR="009933BC" w:rsidRPr="00D35008">
        <w:rPr>
          <w:rFonts w:asciiTheme="minorHAnsi" w:hAnsiTheme="minorHAnsi" w:cstheme="minorHAnsi"/>
        </w:rPr>
        <w:t>-</w:t>
      </w:r>
    </w:p>
    <w:p w:rsidR="00DD727D" w:rsidRDefault="00DD727D" w:rsidP="00DD727D">
      <w:pPr>
        <w:pStyle w:val="ListParagraph"/>
        <w:rPr>
          <w:rFonts w:asciiTheme="minorHAnsi" w:hAnsiTheme="minorHAnsi" w:cstheme="minorHAnsi"/>
        </w:rPr>
      </w:pPr>
    </w:p>
    <w:p w:rsidR="00CB2D7D" w:rsidRPr="00DD727D" w:rsidRDefault="009933BC" w:rsidP="00DD727D">
      <w:pPr>
        <w:pStyle w:val="NoSpacing"/>
        <w:numPr>
          <w:ilvl w:val="0"/>
          <w:numId w:val="11"/>
        </w:numPr>
        <w:rPr>
          <w:rFonts w:asciiTheme="minorHAnsi" w:hAnsiTheme="minorHAnsi" w:cstheme="minorHAnsi"/>
        </w:rPr>
      </w:pPr>
      <w:r w:rsidRPr="00DD727D">
        <w:rPr>
          <w:rFonts w:asciiTheme="minorHAnsi" w:hAnsiTheme="minorHAnsi" w:cstheme="minorHAnsi"/>
        </w:rPr>
        <w:t>The</w:t>
      </w:r>
      <w:r w:rsidR="00DD727D" w:rsidRPr="00DD727D">
        <w:rPr>
          <w:rFonts w:asciiTheme="minorHAnsi" w:hAnsiTheme="minorHAnsi" w:cstheme="minorHAnsi"/>
        </w:rPr>
        <w:t xml:space="preserve"> initial</w:t>
      </w:r>
      <w:r w:rsidRPr="00DD727D">
        <w:rPr>
          <w:rFonts w:asciiTheme="minorHAnsi" w:hAnsiTheme="minorHAnsi" w:cstheme="minorHAnsi"/>
        </w:rPr>
        <w:t xml:space="preserve"> contract for the Land Use Plan/ UDO update has been terminated. This was due to deadlines not being met and</w:t>
      </w:r>
      <w:r w:rsidR="00DD727D" w:rsidRPr="00DD727D">
        <w:rPr>
          <w:rFonts w:asciiTheme="minorHAnsi" w:hAnsiTheme="minorHAnsi" w:cstheme="minorHAnsi"/>
        </w:rPr>
        <w:t xml:space="preserve"> a</w:t>
      </w:r>
      <w:r w:rsidRPr="00DD727D">
        <w:rPr>
          <w:rFonts w:asciiTheme="minorHAnsi" w:hAnsiTheme="minorHAnsi" w:cstheme="minorHAnsi"/>
        </w:rPr>
        <w:t xml:space="preserve"> critical need to get these plans adopted. A Request for Proposals has been sent out to find a new consultant. </w:t>
      </w:r>
      <w:r w:rsidR="00280C46" w:rsidRPr="00DD727D">
        <w:rPr>
          <w:rFonts w:asciiTheme="minorHAnsi" w:hAnsiTheme="minorHAnsi" w:cstheme="minorHAnsi"/>
        </w:rPr>
        <w:t>This request has a quick turnaround</w:t>
      </w:r>
      <w:r w:rsidR="00DD727D" w:rsidRPr="00DD727D">
        <w:rPr>
          <w:rFonts w:asciiTheme="minorHAnsi" w:hAnsiTheme="minorHAnsi" w:cstheme="minorHAnsi"/>
        </w:rPr>
        <w:t>, and the County</w:t>
      </w:r>
      <w:r w:rsidR="00280C46" w:rsidRPr="00DD727D">
        <w:rPr>
          <w:rFonts w:asciiTheme="minorHAnsi" w:hAnsiTheme="minorHAnsi" w:cstheme="minorHAnsi"/>
        </w:rPr>
        <w:t xml:space="preserve"> expect</w:t>
      </w:r>
      <w:r w:rsidR="00DD727D" w:rsidRPr="00DD727D">
        <w:rPr>
          <w:rFonts w:asciiTheme="minorHAnsi" w:hAnsiTheme="minorHAnsi" w:cstheme="minorHAnsi"/>
        </w:rPr>
        <w:t>s</w:t>
      </w:r>
      <w:r w:rsidR="00280C46" w:rsidRPr="00DD727D">
        <w:rPr>
          <w:rFonts w:asciiTheme="minorHAnsi" w:hAnsiTheme="minorHAnsi" w:cstheme="minorHAnsi"/>
        </w:rPr>
        <w:t xml:space="preserve"> to award a contract in early November 2019. The Land Use Plan Advisory Board is heavily involved in awarding this new contract. The new timeline is that Spring 2020 will have the public input. </w:t>
      </w:r>
    </w:p>
    <w:p w:rsidR="00280C46" w:rsidRPr="00D35008" w:rsidRDefault="00280C46" w:rsidP="00280C46">
      <w:pPr>
        <w:pStyle w:val="ListParagraph"/>
        <w:rPr>
          <w:rFonts w:asciiTheme="minorHAnsi" w:hAnsiTheme="minorHAnsi" w:cstheme="minorHAnsi"/>
        </w:rPr>
      </w:pPr>
    </w:p>
    <w:p w:rsidR="00280C46" w:rsidRPr="00D35008" w:rsidRDefault="00280C46" w:rsidP="00DD727D">
      <w:pPr>
        <w:pStyle w:val="NoSpacing"/>
        <w:numPr>
          <w:ilvl w:val="0"/>
          <w:numId w:val="11"/>
        </w:numPr>
        <w:rPr>
          <w:rFonts w:asciiTheme="minorHAnsi" w:hAnsiTheme="minorHAnsi" w:cstheme="minorHAnsi"/>
        </w:rPr>
      </w:pPr>
      <w:r w:rsidRPr="00D35008">
        <w:rPr>
          <w:rFonts w:asciiTheme="minorHAnsi" w:hAnsiTheme="minorHAnsi" w:cstheme="minorHAnsi"/>
        </w:rPr>
        <w:t xml:space="preserve">The Board of Commissioners have requested a Text Amendment to expand radius of notifications for Zoning Requests to 1000 ft. </w:t>
      </w:r>
    </w:p>
    <w:p w:rsidR="00CB2D7D" w:rsidRPr="00D35008" w:rsidRDefault="00CB2D7D" w:rsidP="00CB2D7D">
      <w:pPr>
        <w:pStyle w:val="NoSpacing"/>
        <w:rPr>
          <w:rFonts w:asciiTheme="minorHAnsi" w:hAnsiTheme="minorHAnsi" w:cstheme="minorHAnsi"/>
          <w:b/>
        </w:rPr>
      </w:pPr>
    </w:p>
    <w:p w:rsidR="00CB2D7D" w:rsidRPr="00D35008" w:rsidRDefault="00CB2D7D" w:rsidP="00CB2D7D">
      <w:pPr>
        <w:pStyle w:val="NoSpacing"/>
        <w:rPr>
          <w:rFonts w:asciiTheme="minorHAnsi" w:hAnsiTheme="minorHAnsi" w:cstheme="minorHAnsi"/>
          <w:b/>
        </w:rPr>
      </w:pPr>
      <w:r w:rsidRPr="00D35008">
        <w:rPr>
          <w:rFonts w:asciiTheme="minorHAnsi" w:hAnsiTheme="minorHAnsi" w:cstheme="minorHAnsi"/>
          <w:b/>
        </w:rPr>
        <w:t>7.</w:t>
      </w:r>
      <w:r w:rsidRPr="00D35008">
        <w:rPr>
          <w:rFonts w:asciiTheme="minorHAnsi" w:hAnsiTheme="minorHAnsi" w:cstheme="minorHAnsi"/>
          <w:b/>
        </w:rPr>
        <w:tab/>
        <w:t>ADJOURN</w:t>
      </w:r>
    </w:p>
    <w:p w:rsidR="00CB2D7D" w:rsidRPr="00D35008" w:rsidRDefault="00280C46" w:rsidP="00CB2D7D">
      <w:pPr>
        <w:pStyle w:val="NoSpacing"/>
        <w:rPr>
          <w:rFonts w:asciiTheme="minorHAnsi" w:hAnsiTheme="minorHAnsi" w:cstheme="minorHAnsi"/>
        </w:rPr>
      </w:pPr>
      <w:r w:rsidRPr="00D35008">
        <w:rPr>
          <w:rFonts w:asciiTheme="minorHAnsi" w:hAnsiTheme="minorHAnsi" w:cstheme="minorHAnsi"/>
        </w:rPr>
        <w:t xml:space="preserve">Julie Talbert </w:t>
      </w:r>
      <w:r w:rsidR="00CB2D7D" w:rsidRPr="00D35008">
        <w:rPr>
          <w:rFonts w:asciiTheme="minorHAnsi" w:hAnsiTheme="minorHAnsi" w:cstheme="minorHAnsi"/>
        </w:rPr>
        <w:t xml:space="preserve">motioned, </w:t>
      </w:r>
      <w:r w:rsidRPr="00D35008">
        <w:rPr>
          <w:rFonts w:asciiTheme="minorHAnsi" w:hAnsiTheme="minorHAnsi" w:cstheme="minorHAnsi"/>
        </w:rPr>
        <w:t xml:space="preserve">Paul Ksieniewicz </w:t>
      </w:r>
      <w:r w:rsidR="00CB2D7D" w:rsidRPr="00D35008">
        <w:rPr>
          <w:rFonts w:asciiTheme="minorHAnsi" w:hAnsiTheme="minorHAnsi" w:cstheme="minorHAnsi"/>
        </w:rPr>
        <w:t>seconded. The Board 5-0 voted to adjourn at 8:</w:t>
      </w:r>
      <w:r w:rsidRPr="00D35008">
        <w:rPr>
          <w:rFonts w:asciiTheme="minorHAnsi" w:hAnsiTheme="minorHAnsi" w:cstheme="minorHAnsi"/>
        </w:rPr>
        <w:t>34</w:t>
      </w:r>
      <w:r w:rsidR="00CB2D7D" w:rsidRPr="00D35008">
        <w:rPr>
          <w:rFonts w:asciiTheme="minorHAnsi" w:hAnsiTheme="minorHAnsi" w:cstheme="minorHAnsi"/>
        </w:rPr>
        <w:t xml:space="preserve">pm. </w:t>
      </w:r>
    </w:p>
    <w:p w:rsidR="008C64D6" w:rsidRPr="00D35008" w:rsidRDefault="008C64D6" w:rsidP="00AE52F3">
      <w:pPr>
        <w:pStyle w:val="NoSpacing"/>
        <w:rPr>
          <w:rFonts w:asciiTheme="minorHAnsi" w:hAnsiTheme="minorHAnsi" w:cstheme="minorHAnsi"/>
        </w:rPr>
      </w:pPr>
      <w:bookmarkStart w:id="0" w:name="_GoBack"/>
      <w:bookmarkEnd w:id="0"/>
    </w:p>
    <w:p w:rsidR="00D35008" w:rsidRPr="00D35008" w:rsidRDefault="00D35008" w:rsidP="00AE52F3">
      <w:pPr>
        <w:pStyle w:val="NoSpacing"/>
        <w:rPr>
          <w:rFonts w:asciiTheme="minorHAnsi" w:hAnsiTheme="minorHAnsi" w:cstheme="minorHAnsi"/>
        </w:rPr>
      </w:pPr>
    </w:p>
    <w:p w:rsidR="00D35008" w:rsidRPr="00D35008" w:rsidRDefault="00D35008" w:rsidP="00D35008">
      <w:pPr>
        <w:pStyle w:val="NormalWeb"/>
        <w:spacing w:before="0" w:beforeAutospacing="0" w:after="0" w:afterAutospacing="0"/>
        <w:rPr>
          <w:rFonts w:asciiTheme="minorHAnsi" w:hAnsiTheme="minorHAnsi" w:cstheme="minorHAnsi"/>
        </w:rPr>
      </w:pPr>
      <w:r w:rsidRPr="00D35008">
        <w:rPr>
          <w:rFonts w:asciiTheme="minorHAnsi" w:hAnsiTheme="minorHAnsi" w:cstheme="minorHAnsi"/>
        </w:rPr>
        <w:t xml:space="preserve">Minutes Read and </w:t>
      </w:r>
      <w:proofErr w:type="gramStart"/>
      <w:r w:rsidRPr="00D35008">
        <w:rPr>
          <w:rFonts w:asciiTheme="minorHAnsi" w:hAnsiTheme="minorHAnsi" w:cstheme="minorHAnsi"/>
        </w:rPr>
        <w:t xml:space="preserve">Approved,   </w:t>
      </w:r>
      <w:proofErr w:type="gramEnd"/>
      <w:r w:rsidRPr="00D35008">
        <w:rPr>
          <w:rFonts w:asciiTheme="minorHAnsi" w:hAnsiTheme="minorHAnsi" w:cstheme="minorHAnsi"/>
        </w:rPr>
        <w:t xml:space="preserve">                     Respectfully submitted,</w:t>
      </w:r>
    </w:p>
    <w:p w:rsidR="00D35008" w:rsidRPr="00D35008" w:rsidRDefault="00D35008" w:rsidP="00D35008">
      <w:pPr>
        <w:pStyle w:val="NormalWeb"/>
        <w:spacing w:before="0" w:beforeAutospacing="0" w:after="0" w:afterAutospacing="0"/>
        <w:rPr>
          <w:rFonts w:asciiTheme="minorHAnsi" w:hAnsiTheme="minorHAnsi" w:cstheme="minorHAnsi"/>
        </w:rPr>
      </w:pPr>
      <w:r w:rsidRPr="00D35008">
        <w:rPr>
          <w:rFonts w:asciiTheme="minorHAnsi" w:hAnsiTheme="minorHAnsi" w:cstheme="minorHAnsi"/>
        </w:rPr>
        <w:t> </w:t>
      </w:r>
    </w:p>
    <w:p w:rsidR="00D35008" w:rsidRPr="00D35008" w:rsidRDefault="00D35008" w:rsidP="00D35008">
      <w:pPr>
        <w:pStyle w:val="NormalWeb"/>
        <w:spacing w:before="0" w:beforeAutospacing="0" w:after="0" w:afterAutospacing="0"/>
        <w:rPr>
          <w:rFonts w:asciiTheme="minorHAnsi" w:hAnsiTheme="minorHAnsi" w:cstheme="minorHAnsi"/>
        </w:rPr>
      </w:pPr>
      <w:r w:rsidRPr="00D35008">
        <w:rPr>
          <w:rFonts w:asciiTheme="minorHAnsi" w:hAnsiTheme="minorHAnsi" w:cstheme="minorHAnsi"/>
        </w:rPr>
        <w:t> </w:t>
      </w:r>
    </w:p>
    <w:p w:rsidR="00D35008" w:rsidRPr="00D35008" w:rsidRDefault="00D35008" w:rsidP="00D35008">
      <w:pPr>
        <w:pStyle w:val="NormalWeb"/>
        <w:spacing w:before="0" w:beforeAutospacing="0" w:after="0" w:afterAutospacing="0"/>
        <w:rPr>
          <w:rFonts w:asciiTheme="minorHAnsi" w:hAnsiTheme="minorHAnsi" w:cstheme="minorHAnsi"/>
        </w:rPr>
      </w:pPr>
      <w:r w:rsidRPr="00D35008">
        <w:rPr>
          <w:rFonts w:asciiTheme="minorHAnsi" w:hAnsiTheme="minorHAnsi" w:cstheme="minorHAnsi"/>
        </w:rPr>
        <w:t>________________________________        _____________________________</w:t>
      </w:r>
    </w:p>
    <w:p w:rsidR="00D35008" w:rsidRPr="00D35008" w:rsidRDefault="00D35008" w:rsidP="00D35008">
      <w:pPr>
        <w:pStyle w:val="NormalWeb"/>
        <w:spacing w:before="0" w:beforeAutospacing="0" w:after="0" w:afterAutospacing="0"/>
        <w:rPr>
          <w:rFonts w:asciiTheme="minorHAnsi" w:hAnsiTheme="minorHAnsi" w:cstheme="minorHAnsi"/>
        </w:rPr>
      </w:pPr>
      <w:r w:rsidRPr="00D35008">
        <w:rPr>
          <w:rFonts w:asciiTheme="minorHAnsi" w:hAnsiTheme="minorHAnsi" w:cstheme="minorHAnsi"/>
        </w:rPr>
        <w:t>Chairperson, Planning Board         Date        Planning Staff                     Date</w:t>
      </w:r>
    </w:p>
    <w:p w:rsidR="00D35008" w:rsidRPr="00745C28" w:rsidRDefault="00D35008" w:rsidP="00AE52F3">
      <w:pPr>
        <w:pStyle w:val="NoSpacing"/>
      </w:pPr>
    </w:p>
    <w:sectPr w:rsidR="00D35008" w:rsidRPr="00745C28" w:rsidSect="00AE52F3">
      <w:footerReference w:type="default" r:id="rId8"/>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008" w:rsidRDefault="00D35008" w:rsidP="00D35008">
      <w:r>
        <w:separator/>
      </w:r>
    </w:p>
  </w:endnote>
  <w:endnote w:type="continuationSeparator" w:id="0">
    <w:p w:rsidR="00D35008" w:rsidRDefault="00D35008" w:rsidP="00D3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008" w:rsidRPr="00D35008" w:rsidRDefault="00D35008">
    <w:pPr>
      <w:pStyle w:val="Footer"/>
      <w:rPr>
        <w:rFonts w:asciiTheme="minorHAnsi" w:hAnsiTheme="minorHAnsi" w:cstheme="minorHAnsi"/>
      </w:rPr>
    </w:pPr>
    <w:r w:rsidRPr="00D35008">
      <w:rPr>
        <w:rFonts w:asciiTheme="minorHAnsi" w:hAnsiTheme="minorHAnsi" w:cstheme="minorHAnsi"/>
      </w:rPr>
      <w:t>Minutes Prepared by Emily Bacon and Carrie Spencer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008" w:rsidRDefault="00D35008" w:rsidP="00D35008">
      <w:r>
        <w:separator/>
      </w:r>
    </w:p>
  </w:footnote>
  <w:footnote w:type="continuationSeparator" w:id="0">
    <w:p w:rsidR="00D35008" w:rsidRDefault="00D35008" w:rsidP="00D35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8BB"/>
    <w:multiLevelType w:val="hybridMultilevel"/>
    <w:tmpl w:val="EFB0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54550"/>
    <w:multiLevelType w:val="hybridMultilevel"/>
    <w:tmpl w:val="C7A45AA8"/>
    <w:lvl w:ilvl="0" w:tplc="7642533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10992"/>
    <w:multiLevelType w:val="hybridMultilevel"/>
    <w:tmpl w:val="A83807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716DE9"/>
    <w:multiLevelType w:val="hybridMultilevel"/>
    <w:tmpl w:val="7E9A476C"/>
    <w:lvl w:ilvl="0" w:tplc="B5809A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0952A0"/>
    <w:multiLevelType w:val="hybridMultilevel"/>
    <w:tmpl w:val="3746CF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8443C3"/>
    <w:multiLevelType w:val="hybridMultilevel"/>
    <w:tmpl w:val="BD5050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CE52D9"/>
    <w:multiLevelType w:val="hybridMultilevel"/>
    <w:tmpl w:val="5A88A9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FA6448"/>
    <w:multiLevelType w:val="hybridMultilevel"/>
    <w:tmpl w:val="DDF4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8B5438"/>
    <w:multiLevelType w:val="hybridMultilevel"/>
    <w:tmpl w:val="AD0640C8"/>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633368BB"/>
    <w:multiLevelType w:val="hybridMultilevel"/>
    <w:tmpl w:val="48289E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55325C"/>
    <w:multiLevelType w:val="hybridMultilevel"/>
    <w:tmpl w:val="B240AFCC"/>
    <w:lvl w:ilvl="0" w:tplc="A0CC59D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8"/>
  </w:num>
  <w:num w:numId="5">
    <w:abstractNumId w:val="2"/>
  </w:num>
  <w:num w:numId="6">
    <w:abstractNumId w:val="5"/>
  </w:num>
  <w:num w:numId="7">
    <w:abstractNumId w:val="4"/>
  </w:num>
  <w:num w:numId="8">
    <w:abstractNumId w:val="1"/>
  </w:num>
  <w:num w:numId="9">
    <w:abstractNumId w:val="10"/>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4A"/>
    <w:rsid w:val="0001268F"/>
    <w:rsid w:val="00025051"/>
    <w:rsid w:val="00033F6B"/>
    <w:rsid w:val="00044059"/>
    <w:rsid w:val="00056F43"/>
    <w:rsid w:val="00070F5B"/>
    <w:rsid w:val="00095217"/>
    <w:rsid w:val="00112104"/>
    <w:rsid w:val="00124837"/>
    <w:rsid w:val="001423D2"/>
    <w:rsid w:val="001460AC"/>
    <w:rsid w:val="00165FB9"/>
    <w:rsid w:val="001B41B8"/>
    <w:rsid w:val="001E1952"/>
    <w:rsid w:val="002002A1"/>
    <w:rsid w:val="0022322A"/>
    <w:rsid w:val="00241608"/>
    <w:rsid w:val="00245B37"/>
    <w:rsid w:val="00280C46"/>
    <w:rsid w:val="0029761B"/>
    <w:rsid w:val="002D22A9"/>
    <w:rsid w:val="002E6680"/>
    <w:rsid w:val="00303A41"/>
    <w:rsid w:val="00305158"/>
    <w:rsid w:val="00321F11"/>
    <w:rsid w:val="00346D6E"/>
    <w:rsid w:val="00350DA1"/>
    <w:rsid w:val="003516E1"/>
    <w:rsid w:val="00353DFF"/>
    <w:rsid w:val="00356AE8"/>
    <w:rsid w:val="00357729"/>
    <w:rsid w:val="0036025F"/>
    <w:rsid w:val="00362E00"/>
    <w:rsid w:val="003657AF"/>
    <w:rsid w:val="003770E0"/>
    <w:rsid w:val="00381757"/>
    <w:rsid w:val="004012B0"/>
    <w:rsid w:val="0045022E"/>
    <w:rsid w:val="00453055"/>
    <w:rsid w:val="00457D6F"/>
    <w:rsid w:val="00463E31"/>
    <w:rsid w:val="004908F6"/>
    <w:rsid w:val="00495F3C"/>
    <w:rsid w:val="004D4DA3"/>
    <w:rsid w:val="004E4B14"/>
    <w:rsid w:val="0055713C"/>
    <w:rsid w:val="00577869"/>
    <w:rsid w:val="005800B8"/>
    <w:rsid w:val="0058193A"/>
    <w:rsid w:val="00591DAB"/>
    <w:rsid w:val="005953A5"/>
    <w:rsid w:val="005A11CE"/>
    <w:rsid w:val="005A4EDA"/>
    <w:rsid w:val="005C4465"/>
    <w:rsid w:val="005F0D01"/>
    <w:rsid w:val="005F4552"/>
    <w:rsid w:val="005F5094"/>
    <w:rsid w:val="00611ED7"/>
    <w:rsid w:val="006154AC"/>
    <w:rsid w:val="00624587"/>
    <w:rsid w:val="00644FBF"/>
    <w:rsid w:val="00655C9C"/>
    <w:rsid w:val="006644CF"/>
    <w:rsid w:val="006807A2"/>
    <w:rsid w:val="00683E02"/>
    <w:rsid w:val="00697210"/>
    <w:rsid w:val="006A7608"/>
    <w:rsid w:val="006B7A87"/>
    <w:rsid w:val="006E4B3A"/>
    <w:rsid w:val="006F21F3"/>
    <w:rsid w:val="00700B07"/>
    <w:rsid w:val="00706E8C"/>
    <w:rsid w:val="007418C9"/>
    <w:rsid w:val="00745C28"/>
    <w:rsid w:val="007645F4"/>
    <w:rsid w:val="00776E9D"/>
    <w:rsid w:val="007939F8"/>
    <w:rsid w:val="007C4F7F"/>
    <w:rsid w:val="007D0F72"/>
    <w:rsid w:val="008237C0"/>
    <w:rsid w:val="00831F7C"/>
    <w:rsid w:val="0083684C"/>
    <w:rsid w:val="00844864"/>
    <w:rsid w:val="00845C6D"/>
    <w:rsid w:val="00847FDD"/>
    <w:rsid w:val="00865CA0"/>
    <w:rsid w:val="00867230"/>
    <w:rsid w:val="00880FF3"/>
    <w:rsid w:val="00882FEF"/>
    <w:rsid w:val="00885869"/>
    <w:rsid w:val="00897840"/>
    <w:rsid w:val="008C64D6"/>
    <w:rsid w:val="008F4ED4"/>
    <w:rsid w:val="00912A05"/>
    <w:rsid w:val="0092729E"/>
    <w:rsid w:val="0095454F"/>
    <w:rsid w:val="0096593D"/>
    <w:rsid w:val="00975B1B"/>
    <w:rsid w:val="009933BC"/>
    <w:rsid w:val="009E7B57"/>
    <w:rsid w:val="00A014A3"/>
    <w:rsid w:val="00A0295E"/>
    <w:rsid w:val="00A122C9"/>
    <w:rsid w:val="00A41A70"/>
    <w:rsid w:val="00A5643D"/>
    <w:rsid w:val="00A8042C"/>
    <w:rsid w:val="00A8686C"/>
    <w:rsid w:val="00AE52F3"/>
    <w:rsid w:val="00B12EAB"/>
    <w:rsid w:val="00B20877"/>
    <w:rsid w:val="00B47458"/>
    <w:rsid w:val="00B653BB"/>
    <w:rsid w:val="00BB01F8"/>
    <w:rsid w:val="00BE212C"/>
    <w:rsid w:val="00BF3865"/>
    <w:rsid w:val="00BF6330"/>
    <w:rsid w:val="00C30542"/>
    <w:rsid w:val="00C4591A"/>
    <w:rsid w:val="00C9196C"/>
    <w:rsid w:val="00C924CD"/>
    <w:rsid w:val="00CB2B1C"/>
    <w:rsid w:val="00CB2D7D"/>
    <w:rsid w:val="00CB78BE"/>
    <w:rsid w:val="00CC1D70"/>
    <w:rsid w:val="00CD3F4A"/>
    <w:rsid w:val="00D123ED"/>
    <w:rsid w:val="00D14B3E"/>
    <w:rsid w:val="00D35008"/>
    <w:rsid w:val="00D437B2"/>
    <w:rsid w:val="00D676BA"/>
    <w:rsid w:val="00D758CE"/>
    <w:rsid w:val="00D86CCA"/>
    <w:rsid w:val="00D90ECC"/>
    <w:rsid w:val="00DC5D73"/>
    <w:rsid w:val="00DD0F86"/>
    <w:rsid w:val="00DD2B3C"/>
    <w:rsid w:val="00DD6AE3"/>
    <w:rsid w:val="00DD727D"/>
    <w:rsid w:val="00DE57E4"/>
    <w:rsid w:val="00DF2BDB"/>
    <w:rsid w:val="00DF7673"/>
    <w:rsid w:val="00E32118"/>
    <w:rsid w:val="00E353CD"/>
    <w:rsid w:val="00E361F8"/>
    <w:rsid w:val="00E44BB0"/>
    <w:rsid w:val="00E61EA9"/>
    <w:rsid w:val="00E94B60"/>
    <w:rsid w:val="00EA21EA"/>
    <w:rsid w:val="00EA3EC2"/>
    <w:rsid w:val="00EB0711"/>
    <w:rsid w:val="00EC2038"/>
    <w:rsid w:val="00EC26FB"/>
    <w:rsid w:val="00EC7100"/>
    <w:rsid w:val="00EE671C"/>
    <w:rsid w:val="00F20F7B"/>
    <w:rsid w:val="00F260BB"/>
    <w:rsid w:val="00F2773F"/>
    <w:rsid w:val="00F8749F"/>
    <w:rsid w:val="00FA0C91"/>
    <w:rsid w:val="00FB51F6"/>
    <w:rsid w:val="00FB6A6D"/>
    <w:rsid w:val="00FD6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133A"/>
  <w15:docId w15:val="{4E8A5DFA-BBE9-4087-8EF6-EADAC930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F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3A5"/>
    <w:pPr>
      <w:ind w:left="720"/>
      <w:contextualSpacing/>
    </w:pPr>
  </w:style>
  <w:style w:type="paragraph" w:styleId="BalloonText">
    <w:name w:val="Balloon Text"/>
    <w:basedOn w:val="Normal"/>
    <w:link w:val="BalloonTextChar"/>
    <w:uiPriority w:val="99"/>
    <w:semiHidden/>
    <w:unhideWhenUsed/>
    <w:rsid w:val="00AE52F3"/>
    <w:rPr>
      <w:rFonts w:ascii="Tahoma" w:hAnsi="Tahoma" w:cs="Tahoma"/>
      <w:sz w:val="16"/>
      <w:szCs w:val="16"/>
    </w:rPr>
  </w:style>
  <w:style w:type="character" w:customStyle="1" w:styleId="BalloonTextChar">
    <w:name w:val="Balloon Text Char"/>
    <w:basedOn w:val="DefaultParagraphFont"/>
    <w:link w:val="BalloonText"/>
    <w:uiPriority w:val="99"/>
    <w:semiHidden/>
    <w:rsid w:val="00AE52F3"/>
    <w:rPr>
      <w:rFonts w:ascii="Tahoma" w:eastAsia="Times New Roman" w:hAnsi="Tahoma" w:cs="Tahoma"/>
      <w:sz w:val="16"/>
      <w:szCs w:val="16"/>
    </w:rPr>
  </w:style>
  <w:style w:type="paragraph" w:styleId="NoSpacing">
    <w:name w:val="No Spacing"/>
    <w:uiPriority w:val="1"/>
    <w:qFormat/>
    <w:rsid w:val="00AE52F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E5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5008"/>
    <w:pPr>
      <w:spacing w:before="100" w:beforeAutospacing="1" w:after="100" w:afterAutospacing="1"/>
    </w:pPr>
  </w:style>
  <w:style w:type="paragraph" w:styleId="Header">
    <w:name w:val="header"/>
    <w:basedOn w:val="Normal"/>
    <w:link w:val="HeaderChar"/>
    <w:uiPriority w:val="99"/>
    <w:unhideWhenUsed/>
    <w:rsid w:val="00D35008"/>
    <w:pPr>
      <w:tabs>
        <w:tab w:val="center" w:pos="4680"/>
        <w:tab w:val="right" w:pos="9360"/>
      </w:tabs>
    </w:pPr>
  </w:style>
  <w:style w:type="character" w:customStyle="1" w:styleId="HeaderChar">
    <w:name w:val="Header Char"/>
    <w:basedOn w:val="DefaultParagraphFont"/>
    <w:link w:val="Header"/>
    <w:uiPriority w:val="99"/>
    <w:rsid w:val="00D350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5008"/>
    <w:pPr>
      <w:tabs>
        <w:tab w:val="center" w:pos="4680"/>
        <w:tab w:val="right" w:pos="9360"/>
      </w:tabs>
    </w:pPr>
  </w:style>
  <w:style w:type="character" w:customStyle="1" w:styleId="FooterChar">
    <w:name w:val="Footer Char"/>
    <w:basedOn w:val="DefaultParagraphFont"/>
    <w:link w:val="Footer"/>
    <w:uiPriority w:val="99"/>
    <w:rsid w:val="00D3500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13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RCNC</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Antony L. Cochran</dc:creator>
  <cp:lastModifiedBy>Emily Bacon</cp:lastModifiedBy>
  <cp:revision>14</cp:revision>
  <cp:lastPrinted>2019-08-29T02:32:00Z</cp:lastPrinted>
  <dcterms:created xsi:type="dcterms:W3CDTF">2020-04-27T00:28:00Z</dcterms:created>
  <dcterms:modified xsi:type="dcterms:W3CDTF">2020-04-27T03:05:00Z</dcterms:modified>
</cp:coreProperties>
</file>