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44A" w:rsidRPr="00A85AEE" w:rsidRDefault="00E7544A" w:rsidP="00E7544A">
      <w:pPr>
        <w:pStyle w:val="Heading1"/>
        <w:ind w:left="1627" w:right="1411"/>
        <w:contextualSpacing/>
        <w:jc w:val="center"/>
        <w:rPr>
          <w:rFonts w:asciiTheme="minorHAnsi" w:hAnsiTheme="minorHAnsi" w:cstheme="minorHAnsi"/>
          <w:color w:val="0C0F0F"/>
          <w:w w:val="110"/>
          <w:sz w:val="24"/>
          <w:szCs w:val="24"/>
        </w:rPr>
      </w:pPr>
      <w:bookmarkStart w:id="0" w:name="_GoBack"/>
      <w:bookmarkEnd w:id="0"/>
      <w:r w:rsidRPr="00A85AEE">
        <w:rPr>
          <w:rFonts w:asciiTheme="minorHAnsi" w:hAnsiTheme="minorHAnsi" w:cstheme="minorHAnsi"/>
          <w:noProof/>
          <w:sz w:val="24"/>
          <w:szCs w:val="24"/>
        </w:rPr>
        <w:drawing>
          <wp:anchor distT="0" distB="0" distL="0" distR="0" simplePos="0" relativeHeight="251659264" behindDoc="0" locked="0" layoutInCell="1" allowOverlap="1" wp14:anchorId="2F8AE945" wp14:editId="7F23C126">
            <wp:simplePos x="0" y="0"/>
            <wp:positionH relativeFrom="page">
              <wp:posOffset>857249</wp:posOffset>
            </wp:positionH>
            <wp:positionV relativeFrom="paragraph">
              <wp:posOffset>-104775</wp:posOffset>
            </wp:positionV>
            <wp:extent cx="981075" cy="87884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1731" cy="879428"/>
                    </a:xfrm>
                    <a:prstGeom prst="rect">
                      <a:avLst/>
                    </a:prstGeom>
                  </pic:spPr>
                </pic:pic>
              </a:graphicData>
            </a:graphic>
            <wp14:sizeRelH relativeFrom="margin">
              <wp14:pctWidth>0</wp14:pctWidth>
            </wp14:sizeRelH>
          </wp:anchor>
        </w:drawing>
      </w:r>
      <w:r w:rsidRPr="00A85AEE">
        <w:rPr>
          <w:rFonts w:asciiTheme="minorHAnsi" w:hAnsiTheme="minorHAnsi" w:cstheme="minorHAnsi"/>
          <w:color w:val="0C0F0F"/>
          <w:w w:val="110"/>
          <w:sz w:val="24"/>
          <w:szCs w:val="24"/>
        </w:rPr>
        <w:t>ROCKINGHAM COUNTY</w:t>
      </w:r>
    </w:p>
    <w:p w:rsidR="00E7544A" w:rsidRPr="00A85AEE" w:rsidRDefault="00E7544A" w:rsidP="00E7544A">
      <w:pPr>
        <w:pStyle w:val="Heading1"/>
        <w:ind w:left="1627" w:right="1411"/>
        <w:contextualSpacing/>
        <w:jc w:val="center"/>
        <w:rPr>
          <w:rFonts w:asciiTheme="minorHAnsi" w:hAnsiTheme="minorHAnsi" w:cstheme="minorHAnsi"/>
          <w:sz w:val="24"/>
          <w:szCs w:val="24"/>
        </w:rPr>
      </w:pPr>
      <w:r w:rsidRPr="00A85AEE">
        <w:rPr>
          <w:rFonts w:asciiTheme="minorHAnsi" w:hAnsiTheme="minorHAnsi" w:cstheme="minorHAnsi"/>
          <w:color w:val="0C0F0F"/>
          <w:w w:val="110"/>
          <w:sz w:val="24"/>
          <w:szCs w:val="24"/>
        </w:rPr>
        <w:t>PLANNING BOARD</w:t>
      </w:r>
    </w:p>
    <w:p w:rsidR="00E7544A" w:rsidRPr="00A85AEE" w:rsidRDefault="00E7544A" w:rsidP="00E7544A">
      <w:pPr>
        <w:pStyle w:val="NoSpacing"/>
        <w:contextualSpacing/>
        <w:jc w:val="center"/>
        <w:rPr>
          <w:rFonts w:cstheme="minorHAnsi"/>
          <w:b/>
          <w:sz w:val="24"/>
          <w:szCs w:val="24"/>
        </w:rPr>
      </w:pPr>
    </w:p>
    <w:p w:rsidR="009027C2" w:rsidRPr="00A85AEE" w:rsidRDefault="00690F23" w:rsidP="00E7544A">
      <w:pPr>
        <w:pStyle w:val="NoSpacing"/>
        <w:contextualSpacing/>
        <w:jc w:val="center"/>
        <w:rPr>
          <w:rFonts w:cstheme="minorHAnsi"/>
          <w:b/>
          <w:sz w:val="24"/>
          <w:szCs w:val="24"/>
        </w:rPr>
      </w:pPr>
      <w:r w:rsidRPr="00A85AEE">
        <w:rPr>
          <w:rFonts w:cstheme="minorHAnsi"/>
          <w:b/>
          <w:sz w:val="24"/>
          <w:szCs w:val="24"/>
        </w:rPr>
        <w:t>MINUTES</w:t>
      </w:r>
    </w:p>
    <w:p w:rsidR="009027C2" w:rsidRPr="00A85AEE" w:rsidRDefault="009027C2" w:rsidP="009027C2">
      <w:pPr>
        <w:pStyle w:val="NoSpacing"/>
        <w:jc w:val="center"/>
        <w:rPr>
          <w:rFonts w:cstheme="minorHAnsi"/>
          <w:b/>
          <w:sz w:val="24"/>
          <w:szCs w:val="24"/>
        </w:rPr>
      </w:pPr>
    </w:p>
    <w:p w:rsidR="009027C2" w:rsidRPr="00A85AEE" w:rsidRDefault="009027C2" w:rsidP="009027C2">
      <w:pPr>
        <w:pStyle w:val="NoSpacing"/>
        <w:jc w:val="center"/>
        <w:rPr>
          <w:rFonts w:cstheme="minorHAnsi"/>
          <w:b/>
          <w:sz w:val="24"/>
          <w:szCs w:val="24"/>
        </w:rPr>
      </w:pPr>
      <w:r w:rsidRPr="00A85AEE">
        <w:rPr>
          <w:rFonts w:cstheme="minorHAnsi"/>
          <w:b/>
          <w:sz w:val="24"/>
          <w:szCs w:val="24"/>
        </w:rPr>
        <w:t xml:space="preserve">ROCKINGHAM COUNTY </w:t>
      </w:r>
      <w:r w:rsidR="00E7544A" w:rsidRPr="00A85AEE">
        <w:rPr>
          <w:rFonts w:cstheme="minorHAnsi"/>
          <w:b/>
          <w:sz w:val="24"/>
          <w:szCs w:val="24"/>
        </w:rPr>
        <w:t xml:space="preserve">PLANNING </w:t>
      </w:r>
      <w:r w:rsidRPr="00A85AEE">
        <w:rPr>
          <w:rFonts w:cstheme="minorHAnsi"/>
          <w:b/>
          <w:sz w:val="24"/>
          <w:szCs w:val="24"/>
        </w:rPr>
        <w:t>BOARD</w:t>
      </w:r>
    </w:p>
    <w:p w:rsidR="009027C2" w:rsidRPr="00A85AEE" w:rsidRDefault="00A31B71" w:rsidP="009027C2">
      <w:pPr>
        <w:pStyle w:val="NoSpacing"/>
        <w:jc w:val="center"/>
        <w:rPr>
          <w:rFonts w:cstheme="minorHAnsi"/>
          <w:b/>
          <w:sz w:val="24"/>
          <w:szCs w:val="24"/>
        </w:rPr>
      </w:pPr>
      <w:r w:rsidRPr="00A85AEE">
        <w:rPr>
          <w:rFonts w:cstheme="minorHAnsi"/>
          <w:b/>
          <w:sz w:val="24"/>
          <w:szCs w:val="24"/>
        </w:rPr>
        <w:t xml:space="preserve">REGULAR MEETING </w:t>
      </w:r>
      <w:r w:rsidR="0022146F" w:rsidRPr="00A85AEE">
        <w:rPr>
          <w:rFonts w:cstheme="minorHAnsi"/>
          <w:b/>
          <w:sz w:val="24"/>
          <w:szCs w:val="24"/>
        </w:rPr>
        <w:t>–</w:t>
      </w:r>
      <w:r w:rsidRPr="00A85AEE">
        <w:rPr>
          <w:rFonts w:cstheme="minorHAnsi"/>
          <w:b/>
          <w:sz w:val="24"/>
          <w:szCs w:val="24"/>
        </w:rPr>
        <w:t xml:space="preserve"> </w:t>
      </w:r>
      <w:r w:rsidR="004632E9">
        <w:rPr>
          <w:rFonts w:cstheme="minorHAnsi"/>
          <w:b/>
          <w:sz w:val="24"/>
          <w:szCs w:val="24"/>
        </w:rPr>
        <w:t>FEBRUARY 8</w:t>
      </w:r>
      <w:r w:rsidR="00FC52B1">
        <w:rPr>
          <w:rFonts w:cstheme="minorHAnsi"/>
          <w:b/>
          <w:sz w:val="24"/>
          <w:szCs w:val="24"/>
        </w:rPr>
        <w:t>, 2021</w:t>
      </w:r>
      <w:r w:rsidR="009027C2" w:rsidRPr="00A85AEE">
        <w:rPr>
          <w:rFonts w:cstheme="minorHAnsi"/>
          <w:b/>
          <w:sz w:val="24"/>
          <w:szCs w:val="24"/>
        </w:rPr>
        <w:t xml:space="preserve"> - </w:t>
      </w:r>
      <w:r w:rsidR="00E7544A" w:rsidRPr="00A85AEE">
        <w:rPr>
          <w:rFonts w:cstheme="minorHAnsi"/>
          <w:b/>
          <w:sz w:val="24"/>
          <w:szCs w:val="24"/>
        </w:rPr>
        <w:t>7:0</w:t>
      </w:r>
      <w:r w:rsidR="009027C2" w:rsidRPr="00A85AEE">
        <w:rPr>
          <w:rFonts w:cstheme="minorHAnsi"/>
          <w:b/>
          <w:sz w:val="24"/>
          <w:szCs w:val="24"/>
        </w:rPr>
        <w:t>0 P.M.</w:t>
      </w:r>
    </w:p>
    <w:p w:rsidR="009027C2" w:rsidRPr="00A85AEE" w:rsidRDefault="009027C2" w:rsidP="009027C2">
      <w:pPr>
        <w:pStyle w:val="NoSpacing"/>
        <w:jc w:val="center"/>
        <w:rPr>
          <w:rFonts w:cstheme="minorHAnsi"/>
          <w:b/>
          <w:sz w:val="24"/>
          <w:szCs w:val="24"/>
        </w:rPr>
      </w:pPr>
    </w:p>
    <w:p w:rsidR="0022146F" w:rsidRPr="00A85AEE" w:rsidRDefault="0022146F" w:rsidP="0022146F">
      <w:pPr>
        <w:pStyle w:val="NoSpacing"/>
        <w:rPr>
          <w:rFonts w:cstheme="minorHAnsi"/>
          <w:sz w:val="24"/>
          <w:szCs w:val="24"/>
        </w:rPr>
      </w:pPr>
      <w:r w:rsidRPr="00A85AEE">
        <w:rPr>
          <w:rFonts w:cstheme="minorHAnsi"/>
          <w:sz w:val="24"/>
          <w:szCs w:val="24"/>
        </w:rPr>
        <w:t>The Rockingham County Planning Board</w:t>
      </w:r>
      <w:r w:rsidR="0072723E">
        <w:rPr>
          <w:rFonts w:cstheme="minorHAnsi"/>
          <w:sz w:val="24"/>
          <w:szCs w:val="24"/>
        </w:rPr>
        <w:t xml:space="preserve"> met </w:t>
      </w:r>
      <w:r w:rsidR="005742C0">
        <w:rPr>
          <w:rFonts w:cstheme="minorHAnsi"/>
          <w:sz w:val="24"/>
          <w:szCs w:val="24"/>
        </w:rPr>
        <w:t>i</w:t>
      </w:r>
      <w:r w:rsidR="004632E9">
        <w:rPr>
          <w:rFonts w:cstheme="minorHAnsi"/>
          <w:sz w:val="24"/>
          <w:szCs w:val="24"/>
        </w:rPr>
        <w:t>n regular session on February 8</w:t>
      </w:r>
      <w:r w:rsidRPr="00A85AEE">
        <w:rPr>
          <w:rFonts w:cstheme="minorHAnsi"/>
          <w:sz w:val="24"/>
          <w:szCs w:val="24"/>
        </w:rPr>
        <w:t>,</w:t>
      </w:r>
      <w:r w:rsidR="00FC52B1">
        <w:rPr>
          <w:rFonts w:cstheme="minorHAnsi"/>
          <w:sz w:val="24"/>
          <w:szCs w:val="24"/>
        </w:rPr>
        <w:t xml:space="preserve"> 2021</w:t>
      </w:r>
      <w:r w:rsidR="00863559" w:rsidRPr="00A85AEE">
        <w:rPr>
          <w:rFonts w:cstheme="minorHAnsi"/>
          <w:sz w:val="24"/>
          <w:szCs w:val="24"/>
        </w:rPr>
        <w:t xml:space="preserve">, </w:t>
      </w:r>
      <w:r w:rsidR="006C4F76" w:rsidRPr="00A85AEE">
        <w:rPr>
          <w:rFonts w:cstheme="minorHAnsi"/>
          <w:sz w:val="24"/>
          <w:szCs w:val="24"/>
        </w:rPr>
        <w:t>7:00 PM</w:t>
      </w:r>
      <w:r w:rsidRPr="00A85AEE">
        <w:rPr>
          <w:rFonts w:cstheme="minorHAnsi"/>
          <w:sz w:val="24"/>
          <w:szCs w:val="24"/>
        </w:rPr>
        <w:t xml:space="preserve">, Governmental Center, Commissioner’s Chambers, Wentworth, North Carolina. </w:t>
      </w:r>
    </w:p>
    <w:p w:rsidR="0022146F" w:rsidRPr="00A85AEE" w:rsidRDefault="0022146F" w:rsidP="0022146F">
      <w:pPr>
        <w:pStyle w:val="NoSpacing"/>
        <w:rPr>
          <w:rFonts w:cstheme="minorHAnsi"/>
          <w:sz w:val="24"/>
          <w:szCs w:val="24"/>
        </w:rPr>
      </w:pPr>
    </w:p>
    <w:p w:rsidR="004632E9" w:rsidRDefault="0022146F" w:rsidP="004632E9">
      <w:pPr>
        <w:pStyle w:val="NoSpacing"/>
        <w:numPr>
          <w:ilvl w:val="0"/>
          <w:numId w:val="14"/>
        </w:numPr>
        <w:rPr>
          <w:rFonts w:cstheme="minorHAnsi"/>
          <w:sz w:val="24"/>
          <w:szCs w:val="24"/>
        </w:rPr>
      </w:pPr>
      <w:r w:rsidRPr="00A85AEE">
        <w:rPr>
          <w:rFonts w:cstheme="minorHAnsi"/>
          <w:sz w:val="24"/>
          <w:szCs w:val="24"/>
        </w:rPr>
        <w:t>Chair</w:t>
      </w:r>
      <w:r w:rsidR="005742C0">
        <w:rPr>
          <w:rFonts w:cstheme="minorHAnsi"/>
          <w:sz w:val="24"/>
          <w:szCs w:val="24"/>
        </w:rPr>
        <w:t>man Paul Ksieniewicz</w:t>
      </w:r>
      <w:r w:rsidRPr="00A85AEE">
        <w:rPr>
          <w:rFonts w:cstheme="minorHAnsi"/>
          <w:sz w:val="24"/>
          <w:szCs w:val="24"/>
        </w:rPr>
        <w:t xml:space="preserve"> called the meeting to order at 7:00 pm.</w:t>
      </w:r>
    </w:p>
    <w:p w:rsidR="004632E9" w:rsidRDefault="004632E9" w:rsidP="001D30E9">
      <w:pPr>
        <w:pStyle w:val="NoSpacing"/>
        <w:ind w:left="720"/>
        <w:rPr>
          <w:rFonts w:cstheme="minorHAnsi"/>
          <w:sz w:val="24"/>
          <w:szCs w:val="24"/>
        </w:rPr>
      </w:pPr>
    </w:p>
    <w:p w:rsidR="009027C2" w:rsidRDefault="0022146F" w:rsidP="004632E9">
      <w:pPr>
        <w:pStyle w:val="NoSpacing"/>
        <w:numPr>
          <w:ilvl w:val="0"/>
          <w:numId w:val="14"/>
        </w:numPr>
        <w:rPr>
          <w:rFonts w:cstheme="minorHAnsi"/>
          <w:sz w:val="24"/>
          <w:szCs w:val="24"/>
        </w:rPr>
      </w:pPr>
      <w:r w:rsidRPr="004632E9">
        <w:rPr>
          <w:rFonts w:cstheme="minorHAnsi"/>
          <w:sz w:val="24"/>
          <w:szCs w:val="24"/>
        </w:rPr>
        <w:t>Invocation was given by</w:t>
      </w:r>
      <w:r w:rsidR="00447163" w:rsidRPr="004632E9">
        <w:rPr>
          <w:rFonts w:cstheme="minorHAnsi"/>
          <w:sz w:val="24"/>
          <w:szCs w:val="24"/>
        </w:rPr>
        <w:t xml:space="preserve"> </w:t>
      </w:r>
      <w:r w:rsidR="000A641A" w:rsidRPr="004632E9">
        <w:rPr>
          <w:rFonts w:cstheme="minorHAnsi"/>
          <w:sz w:val="24"/>
          <w:szCs w:val="24"/>
        </w:rPr>
        <w:t>James Harris</w:t>
      </w:r>
      <w:r w:rsidRPr="004632E9">
        <w:rPr>
          <w:rFonts w:cstheme="minorHAnsi"/>
          <w:sz w:val="24"/>
          <w:szCs w:val="24"/>
        </w:rPr>
        <w:t>.</w:t>
      </w:r>
    </w:p>
    <w:p w:rsidR="004632E9" w:rsidRDefault="004632E9" w:rsidP="004632E9">
      <w:pPr>
        <w:pStyle w:val="NoSpacing"/>
        <w:rPr>
          <w:rFonts w:cstheme="minorHAnsi"/>
          <w:sz w:val="24"/>
          <w:szCs w:val="24"/>
        </w:rPr>
      </w:pPr>
    </w:p>
    <w:p w:rsidR="004632E9" w:rsidRPr="004632E9" w:rsidRDefault="004632E9" w:rsidP="004632E9">
      <w:pPr>
        <w:pStyle w:val="NoSpacing"/>
        <w:numPr>
          <w:ilvl w:val="0"/>
          <w:numId w:val="14"/>
        </w:numPr>
        <w:rPr>
          <w:rFonts w:cstheme="minorHAnsi"/>
          <w:sz w:val="24"/>
          <w:szCs w:val="24"/>
        </w:rPr>
      </w:pPr>
      <w:r>
        <w:rPr>
          <w:rFonts w:cstheme="minorHAnsi"/>
          <w:sz w:val="24"/>
          <w:szCs w:val="24"/>
        </w:rPr>
        <w:t>Adoption of the Agenda.</w:t>
      </w:r>
      <w:r w:rsidR="001D30E9">
        <w:rPr>
          <w:rFonts w:cstheme="minorHAnsi"/>
          <w:sz w:val="24"/>
          <w:szCs w:val="24"/>
        </w:rPr>
        <w:t xml:space="preserve"> Philip Stone motioned to adopt the agenda. Cory Scott seconded. Motion to adopt the agenda carried 6-0.</w:t>
      </w:r>
    </w:p>
    <w:p w:rsidR="005000E1" w:rsidRDefault="005000E1" w:rsidP="005000E1">
      <w:pPr>
        <w:pStyle w:val="NoSpacing"/>
        <w:rPr>
          <w:rFonts w:cstheme="minorHAnsi"/>
          <w:sz w:val="24"/>
          <w:szCs w:val="24"/>
        </w:rPr>
      </w:pPr>
    </w:p>
    <w:p w:rsidR="009027C2" w:rsidRPr="005000E1" w:rsidRDefault="009027C2" w:rsidP="005000E1">
      <w:pPr>
        <w:pStyle w:val="NoSpacing"/>
        <w:rPr>
          <w:rFonts w:cstheme="minorHAnsi"/>
          <w:b/>
          <w:sz w:val="24"/>
          <w:szCs w:val="24"/>
        </w:rPr>
      </w:pPr>
    </w:p>
    <w:p w:rsidR="0022146F" w:rsidRPr="008E2CFD" w:rsidRDefault="005000E1" w:rsidP="0022146F">
      <w:pPr>
        <w:pStyle w:val="NoSpacing"/>
        <w:rPr>
          <w:rFonts w:cstheme="minorHAnsi"/>
          <w:sz w:val="24"/>
          <w:szCs w:val="24"/>
        </w:rPr>
      </w:pPr>
      <w:r>
        <w:rPr>
          <w:rFonts w:cstheme="minorHAnsi"/>
          <w:b/>
          <w:sz w:val="24"/>
          <w:szCs w:val="24"/>
        </w:rPr>
        <w:t>4</w:t>
      </w:r>
      <w:r w:rsidR="009027C2" w:rsidRPr="00A85AEE">
        <w:rPr>
          <w:rFonts w:cstheme="minorHAnsi"/>
          <w:b/>
          <w:sz w:val="24"/>
          <w:szCs w:val="24"/>
        </w:rPr>
        <w:t>.</w:t>
      </w:r>
      <w:r w:rsidR="009027C2" w:rsidRPr="00A85AEE">
        <w:rPr>
          <w:rFonts w:cstheme="minorHAnsi"/>
          <w:b/>
          <w:sz w:val="24"/>
          <w:szCs w:val="24"/>
        </w:rPr>
        <w:tab/>
      </w:r>
      <w:r w:rsidR="00C72201" w:rsidRPr="008E2CFD">
        <w:rPr>
          <w:rFonts w:cstheme="minorHAnsi"/>
          <w:sz w:val="24"/>
          <w:szCs w:val="24"/>
        </w:rPr>
        <w:t>Attendance</w:t>
      </w:r>
      <w:r w:rsidR="0022146F" w:rsidRPr="008E2CFD">
        <w:rPr>
          <w:rFonts w:cstheme="minorHAnsi"/>
          <w:sz w:val="24"/>
          <w:szCs w:val="24"/>
        </w:rPr>
        <w:t xml:space="preserve">: </w:t>
      </w:r>
    </w:p>
    <w:p w:rsidR="00C639E6" w:rsidRPr="008E2CFD" w:rsidRDefault="0022146F" w:rsidP="00E73CA3">
      <w:pPr>
        <w:pStyle w:val="NoSpacing"/>
        <w:ind w:left="720"/>
        <w:rPr>
          <w:rFonts w:cstheme="minorHAnsi"/>
          <w:sz w:val="24"/>
          <w:szCs w:val="24"/>
        </w:rPr>
      </w:pPr>
      <w:r w:rsidRPr="00131378">
        <w:rPr>
          <w:rFonts w:cstheme="minorHAnsi"/>
          <w:sz w:val="24"/>
          <w:szCs w:val="24"/>
        </w:rPr>
        <w:t>Regular members</w:t>
      </w:r>
      <w:r w:rsidR="00844EAD" w:rsidRPr="00131378">
        <w:rPr>
          <w:rFonts w:cstheme="minorHAnsi"/>
          <w:sz w:val="24"/>
          <w:szCs w:val="24"/>
        </w:rPr>
        <w:t xml:space="preserve"> present</w:t>
      </w:r>
      <w:r w:rsidR="005742C0" w:rsidRPr="00131378">
        <w:rPr>
          <w:rFonts w:cstheme="minorHAnsi"/>
          <w:sz w:val="24"/>
          <w:szCs w:val="24"/>
        </w:rPr>
        <w:t>: Chairman Paul Ksieniewicz, Vice-Chairman Julie Talbert, James Harris, James Fink, Cory Scott,</w:t>
      </w:r>
      <w:r w:rsidR="00FC52B1">
        <w:rPr>
          <w:rFonts w:cstheme="minorHAnsi"/>
          <w:sz w:val="24"/>
          <w:szCs w:val="24"/>
        </w:rPr>
        <w:t xml:space="preserve"> </w:t>
      </w:r>
      <w:r w:rsidR="005000E1">
        <w:rPr>
          <w:rFonts w:cstheme="minorHAnsi"/>
          <w:sz w:val="24"/>
          <w:szCs w:val="24"/>
        </w:rPr>
        <w:t xml:space="preserve">and </w:t>
      </w:r>
      <w:r w:rsidR="00FC52B1">
        <w:rPr>
          <w:rFonts w:cstheme="minorHAnsi"/>
          <w:sz w:val="24"/>
          <w:szCs w:val="24"/>
        </w:rPr>
        <w:t>Phi</w:t>
      </w:r>
      <w:r w:rsidR="005000E1">
        <w:rPr>
          <w:rFonts w:cstheme="minorHAnsi"/>
          <w:sz w:val="24"/>
          <w:szCs w:val="24"/>
        </w:rPr>
        <w:t>l</w:t>
      </w:r>
      <w:r w:rsidR="00FC52B1">
        <w:rPr>
          <w:rFonts w:cstheme="minorHAnsi"/>
          <w:sz w:val="24"/>
          <w:szCs w:val="24"/>
        </w:rPr>
        <w:t>lip Stone</w:t>
      </w:r>
    </w:p>
    <w:p w:rsidR="00FA6370" w:rsidRPr="008E2CFD" w:rsidRDefault="00FA6370" w:rsidP="005A1FF2">
      <w:pPr>
        <w:pStyle w:val="NoSpacing"/>
        <w:rPr>
          <w:rFonts w:cstheme="minorHAnsi"/>
          <w:sz w:val="24"/>
          <w:szCs w:val="24"/>
        </w:rPr>
      </w:pPr>
    </w:p>
    <w:p w:rsidR="005A1FF2" w:rsidRPr="00A85AEE" w:rsidRDefault="005A1FF2" w:rsidP="005A1FF2">
      <w:pPr>
        <w:pStyle w:val="NoSpacing"/>
        <w:rPr>
          <w:rFonts w:cstheme="minorHAnsi"/>
          <w:sz w:val="24"/>
          <w:szCs w:val="24"/>
        </w:rPr>
      </w:pPr>
      <w:r w:rsidRPr="008E2CFD">
        <w:rPr>
          <w:rFonts w:cstheme="minorHAnsi"/>
          <w:sz w:val="24"/>
          <w:szCs w:val="24"/>
        </w:rPr>
        <w:tab/>
        <w:t>Alternate membe</w:t>
      </w:r>
      <w:r w:rsidR="0072723E" w:rsidRPr="008E2CFD">
        <w:rPr>
          <w:rFonts w:cstheme="minorHAnsi"/>
          <w:sz w:val="24"/>
          <w:szCs w:val="24"/>
        </w:rPr>
        <w:t>rs present:</w:t>
      </w:r>
    </w:p>
    <w:p w:rsidR="005A1FF2" w:rsidRPr="00A85AEE" w:rsidRDefault="005A1FF2" w:rsidP="005A1FF2">
      <w:pPr>
        <w:pStyle w:val="NoSpacing"/>
        <w:rPr>
          <w:rFonts w:cstheme="minorHAnsi"/>
          <w:sz w:val="24"/>
          <w:szCs w:val="24"/>
        </w:rPr>
      </w:pPr>
    </w:p>
    <w:p w:rsidR="00FA6370" w:rsidRPr="00A85AEE" w:rsidRDefault="00C72201" w:rsidP="00FA6370">
      <w:pPr>
        <w:pStyle w:val="NoSpacing"/>
        <w:ind w:left="720"/>
        <w:rPr>
          <w:rFonts w:cstheme="minorHAnsi"/>
          <w:sz w:val="24"/>
          <w:szCs w:val="24"/>
        </w:rPr>
      </w:pPr>
      <w:r w:rsidRPr="00A85AEE">
        <w:rPr>
          <w:rFonts w:cstheme="minorHAnsi"/>
          <w:sz w:val="24"/>
          <w:szCs w:val="24"/>
        </w:rPr>
        <w:t xml:space="preserve">Staff and others </w:t>
      </w:r>
      <w:r w:rsidR="00844EAD" w:rsidRPr="00A85AEE">
        <w:rPr>
          <w:rFonts w:cstheme="minorHAnsi"/>
          <w:sz w:val="24"/>
          <w:szCs w:val="24"/>
        </w:rPr>
        <w:t>p</w:t>
      </w:r>
      <w:r w:rsidRPr="00A85AEE">
        <w:rPr>
          <w:rFonts w:cstheme="minorHAnsi"/>
          <w:sz w:val="24"/>
          <w:szCs w:val="24"/>
        </w:rPr>
        <w:t>resent: Carrie Spencer- Planning Director</w:t>
      </w:r>
      <w:r w:rsidR="00F845D5">
        <w:rPr>
          <w:rFonts w:cstheme="minorHAnsi"/>
          <w:sz w:val="24"/>
          <w:szCs w:val="24"/>
        </w:rPr>
        <w:t xml:space="preserve"> (via call-in</w:t>
      </w:r>
      <w:r w:rsidR="00074A58">
        <w:rPr>
          <w:rFonts w:cstheme="minorHAnsi"/>
          <w:sz w:val="24"/>
          <w:szCs w:val="24"/>
        </w:rPr>
        <w:t>)</w:t>
      </w:r>
      <w:r w:rsidRPr="00A85AEE">
        <w:rPr>
          <w:rFonts w:cstheme="minorHAnsi"/>
          <w:sz w:val="24"/>
          <w:szCs w:val="24"/>
        </w:rPr>
        <w:t>,</w:t>
      </w:r>
      <w:r w:rsidR="005000E1">
        <w:rPr>
          <w:rFonts w:cstheme="minorHAnsi"/>
          <w:sz w:val="24"/>
          <w:szCs w:val="24"/>
        </w:rPr>
        <w:t xml:space="preserve"> </w:t>
      </w:r>
      <w:r w:rsidR="004632E9">
        <w:rPr>
          <w:rFonts w:cstheme="minorHAnsi"/>
          <w:sz w:val="24"/>
          <w:szCs w:val="24"/>
        </w:rPr>
        <w:t xml:space="preserve">John Morris – County Attorney, </w:t>
      </w:r>
      <w:r w:rsidRPr="00A85AEE">
        <w:rPr>
          <w:rFonts w:cstheme="minorHAnsi"/>
          <w:sz w:val="24"/>
          <w:szCs w:val="24"/>
        </w:rPr>
        <w:t xml:space="preserve">Roy Sawyers – A/V Technician, </w:t>
      </w:r>
      <w:r w:rsidR="00E0296B" w:rsidRPr="00A85AEE">
        <w:rPr>
          <w:rFonts w:cstheme="minorHAnsi"/>
          <w:sz w:val="24"/>
          <w:szCs w:val="24"/>
        </w:rPr>
        <w:t>B</w:t>
      </w:r>
      <w:r w:rsidR="005000E1">
        <w:rPr>
          <w:rFonts w:cstheme="minorHAnsi"/>
          <w:sz w:val="24"/>
          <w:szCs w:val="24"/>
        </w:rPr>
        <w:t>en Curry</w:t>
      </w:r>
      <w:r w:rsidRPr="00A85AEE">
        <w:rPr>
          <w:rFonts w:cstheme="minorHAnsi"/>
          <w:sz w:val="24"/>
          <w:szCs w:val="24"/>
        </w:rPr>
        <w:t xml:space="preserve"> –</w:t>
      </w:r>
      <w:r w:rsidR="00A0111F" w:rsidRPr="00A85AEE">
        <w:rPr>
          <w:rFonts w:cstheme="minorHAnsi"/>
          <w:sz w:val="24"/>
          <w:szCs w:val="24"/>
        </w:rPr>
        <w:t xml:space="preserve"> Code Enforcement, and citizens</w:t>
      </w:r>
    </w:p>
    <w:p w:rsidR="00196E8A" w:rsidRPr="00A85AEE" w:rsidRDefault="00196E8A" w:rsidP="009027C2">
      <w:pPr>
        <w:pStyle w:val="NoSpacing"/>
        <w:rPr>
          <w:rFonts w:cstheme="minorHAnsi"/>
          <w:b/>
          <w:sz w:val="24"/>
          <w:szCs w:val="24"/>
        </w:rPr>
      </w:pPr>
    </w:p>
    <w:p w:rsidR="00A0111F" w:rsidRPr="00A85AEE" w:rsidRDefault="005000E1" w:rsidP="007C6219">
      <w:pPr>
        <w:pStyle w:val="NoSpacing"/>
        <w:ind w:left="720" w:hanging="720"/>
        <w:rPr>
          <w:rFonts w:cstheme="minorHAnsi"/>
          <w:b/>
          <w:sz w:val="24"/>
          <w:szCs w:val="24"/>
        </w:rPr>
      </w:pPr>
      <w:r>
        <w:rPr>
          <w:rFonts w:cstheme="minorHAnsi"/>
          <w:b/>
          <w:sz w:val="24"/>
          <w:szCs w:val="24"/>
        </w:rPr>
        <w:t>5</w:t>
      </w:r>
      <w:r w:rsidR="00196E8A" w:rsidRPr="00A85AEE">
        <w:rPr>
          <w:rFonts w:cstheme="minorHAnsi"/>
          <w:b/>
          <w:sz w:val="24"/>
          <w:szCs w:val="24"/>
        </w:rPr>
        <w:t>.</w:t>
      </w:r>
      <w:r w:rsidR="00196E8A" w:rsidRPr="00A85AEE">
        <w:rPr>
          <w:rFonts w:cstheme="minorHAnsi"/>
          <w:b/>
          <w:sz w:val="24"/>
          <w:szCs w:val="24"/>
        </w:rPr>
        <w:tab/>
      </w:r>
      <w:r w:rsidR="001133D2" w:rsidRPr="00A85AEE">
        <w:rPr>
          <w:rFonts w:cstheme="minorHAnsi"/>
          <w:b/>
          <w:sz w:val="24"/>
          <w:szCs w:val="24"/>
        </w:rPr>
        <w:t>The</w:t>
      </w:r>
      <w:r w:rsidR="00A0111F" w:rsidRPr="00A85AEE">
        <w:rPr>
          <w:rFonts w:cstheme="minorHAnsi"/>
          <w:b/>
          <w:sz w:val="24"/>
          <w:szCs w:val="24"/>
        </w:rPr>
        <w:t xml:space="preserve"> following Minutes were approved.</w:t>
      </w:r>
      <w:r w:rsidR="00A028D9" w:rsidRPr="00A85AEE">
        <w:rPr>
          <w:rFonts w:cstheme="minorHAnsi"/>
          <w:b/>
          <w:sz w:val="24"/>
          <w:szCs w:val="24"/>
        </w:rPr>
        <w:t xml:space="preserve"> </w:t>
      </w:r>
    </w:p>
    <w:p w:rsidR="00075968" w:rsidRPr="00A85AEE" w:rsidRDefault="001D30E9" w:rsidP="00A0111F">
      <w:pPr>
        <w:pStyle w:val="NoSpacing"/>
        <w:ind w:left="720"/>
        <w:rPr>
          <w:rFonts w:cstheme="minorHAnsi"/>
          <w:b/>
          <w:sz w:val="24"/>
          <w:szCs w:val="24"/>
          <w:vertAlign w:val="superscript"/>
        </w:rPr>
      </w:pPr>
      <w:r>
        <w:rPr>
          <w:rFonts w:cstheme="minorHAnsi"/>
          <w:sz w:val="24"/>
          <w:szCs w:val="24"/>
        </w:rPr>
        <w:t>January 11</w:t>
      </w:r>
      <w:r w:rsidR="00F845D5" w:rsidRPr="00F845D5">
        <w:rPr>
          <w:rFonts w:cstheme="minorHAnsi"/>
          <w:sz w:val="24"/>
          <w:szCs w:val="24"/>
          <w:vertAlign w:val="superscript"/>
        </w:rPr>
        <w:t>th</w:t>
      </w:r>
      <w:r>
        <w:rPr>
          <w:rFonts w:cstheme="minorHAnsi"/>
          <w:sz w:val="24"/>
          <w:szCs w:val="24"/>
        </w:rPr>
        <w:t>, 2021</w:t>
      </w:r>
      <w:r w:rsidR="005742C0">
        <w:rPr>
          <w:rFonts w:cstheme="minorHAnsi"/>
          <w:sz w:val="24"/>
          <w:szCs w:val="24"/>
        </w:rPr>
        <w:t>.</w:t>
      </w:r>
      <w:r w:rsidR="00F845D5">
        <w:rPr>
          <w:rFonts w:cstheme="minorHAnsi"/>
          <w:sz w:val="24"/>
          <w:szCs w:val="24"/>
        </w:rPr>
        <w:t xml:space="preserve"> Vice-Chairman </w:t>
      </w:r>
      <w:r w:rsidR="00B9022E" w:rsidRPr="00F845D5">
        <w:rPr>
          <w:rFonts w:cstheme="minorHAnsi"/>
          <w:sz w:val="24"/>
          <w:szCs w:val="24"/>
        </w:rPr>
        <w:t>Talbert</w:t>
      </w:r>
      <w:r w:rsidR="00386C51" w:rsidRPr="00F845D5">
        <w:rPr>
          <w:rFonts w:cstheme="minorHAnsi"/>
          <w:sz w:val="24"/>
          <w:szCs w:val="24"/>
        </w:rPr>
        <w:t xml:space="preserve"> motioned to approve the</w:t>
      </w:r>
      <w:r w:rsidR="00FA6370" w:rsidRPr="00F845D5">
        <w:rPr>
          <w:rFonts w:cstheme="minorHAnsi"/>
          <w:sz w:val="24"/>
          <w:szCs w:val="24"/>
        </w:rPr>
        <w:t xml:space="preserve"> submitted</w:t>
      </w:r>
      <w:r w:rsidR="00C95166" w:rsidRPr="00F845D5">
        <w:rPr>
          <w:rFonts w:cstheme="minorHAnsi"/>
          <w:sz w:val="24"/>
          <w:szCs w:val="24"/>
        </w:rPr>
        <w:t xml:space="preserve"> minutes,</w:t>
      </w:r>
      <w:r w:rsidR="00FB6F27" w:rsidRPr="00F845D5">
        <w:rPr>
          <w:rFonts w:cstheme="minorHAnsi"/>
          <w:sz w:val="24"/>
          <w:szCs w:val="24"/>
        </w:rPr>
        <w:t xml:space="preserve"> </w:t>
      </w:r>
      <w:r>
        <w:rPr>
          <w:rFonts w:cstheme="minorHAnsi"/>
          <w:sz w:val="24"/>
          <w:szCs w:val="24"/>
        </w:rPr>
        <w:t>James Fink seconded. The motion to approve the minutes carried 6-0.</w:t>
      </w:r>
    </w:p>
    <w:p w:rsidR="00196E8A" w:rsidRPr="00A85AEE" w:rsidRDefault="00196E8A" w:rsidP="009027C2">
      <w:pPr>
        <w:pStyle w:val="NoSpacing"/>
        <w:rPr>
          <w:rFonts w:cstheme="minorHAnsi"/>
          <w:b/>
          <w:sz w:val="24"/>
          <w:szCs w:val="24"/>
        </w:rPr>
      </w:pPr>
    </w:p>
    <w:p w:rsidR="00E7544A" w:rsidRPr="00A85AEE" w:rsidRDefault="005000E1" w:rsidP="009027C2">
      <w:pPr>
        <w:pStyle w:val="NoSpacing"/>
        <w:rPr>
          <w:rFonts w:cstheme="minorHAnsi"/>
          <w:b/>
          <w:sz w:val="24"/>
          <w:szCs w:val="24"/>
        </w:rPr>
      </w:pPr>
      <w:r>
        <w:rPr>
          <w:rFonts w:cstheme="minorHAnsi"/>
          <w:b/>
          <w:sz w:val="24"/>
          <w:szCs w:val="24"/>
        </w:rPr>
        <w:t>6</w:t>
      </w:r>
      <w:r w:rsidR="00196E8A" w:rsidRPr="00A85AEE">
        <w:rPr>
          <w:rFonts w:cstheme="minorHAnsi"/>
          <w:b/>
          <w:sz w:val="24"/>
          <w:szCs w:val="24"/>
        </w:rPr>
        <w:t>.</w:t>
      </w:r>
      <w:r w:rsidR="00196E8A" w:rsidRPr="00A85AEE">
        <w:rPr>
          <w:rFonts w:cstheme="minorHAnsi"/>
          <w:b/>
          <w:sz w:val="24"/>
          <w:szCs w:val="24"/>
        </w:rPr>
        <w:tab/>
      </w:r>
      <w:r w:rsidR="00EC5AC5" w:rsidRPr="00A85AEE">
        <w:rPr>
          <w:rFonts w:cstheme="minorHAnsi"/>
          <w:b/>
          <w:sz w:val="24"/>
          <w:szCs w:val="24"/>
        </w:rPr>
        <w:t>PROCEDURES</w:t>
      </w:r>
    </w:p>
    <w:p w:rsidR="00EC5AC5" w:rsidRDefault="00F845D5" w:rsidP="0008768E">
      <w:pPr>
        <w:pStyle w:val="NoSpacing"/>
        <w:ind w:left="720"/>
        <w:rPr>
          <w:rFonts w:cstheme="minorHAnsi"/>
          <w:sz w:val="24"/>
          <w:szCs w:val="24"/>
        </w:rPr>
      </w:pPr>
      <w:r>
        <w:rPr>
          <w:rFonts w:cstheme="minorHAnsi"/>
          <w:sz w:val="24"/>
          <w:szCs w:val="24"/>
        </w:rPr>
        <w:t xml:space="preserve">Chairman </w:t>
      </w:r>
      <w:r w:rsidR="00967A06">
        <w:rPr>
          <w:rFonts w:cstheme="minorHAnsi"/>
          <w:sz w:val="24"/>
          <w:szCs w:val="24"/>
        </w:rPr>
        <w:t>Ksieniewicz</w:t>
      </w:r>
      <w:r w:rsidR="002E1047">
        <w:rPr>
          <w:rFonts w:cstheme="minorHAnsi"/>
          <w:sz w:val="24"/>
          <w:szCs w:val="24"/>
        </w:rPr>
        <w:t xml:space="preserve"> opted to skip the review of procedures for the Special Use </w:t>
      </w:r>
      <w:r w:rsidR="0008768E">
        <w:rPr>
          <w:rFonts w:cstheme="minorHAnsi"/>
          <w:sz w:val="24"/>
          <w:szCs w:val="24"/>
        </w:rPr>
        <w:t>Permit case</w:t>
      </w:r>
      <w:r w:rsidR="002E1047">
        <w:rPr>
          <w:rFonts w:cstheme="minorHAnsi"/>
          <w:sz w:val="24"/>
          <w:szCs w:val="24"/>
        </w:rPr>
        <w:t xml:space="preserve"> since it is a continuation, and those procedures have been previously read into the record.</w:t>
      </w:r>
    </w:p>
    <w:p w:rsidR="005A1FF2" w:rsidRPr="00A85AEE" w:rsidRDefault="005A1FF2" w:rsidP="003C5AFE">
      <w:pPr>
        <w:pStyle w:val="NoSpacing"/>
        <w:rPr>
          <w:rFonts w:cstheme="minorHAnsi"/>
          <w:sz w:val="24"/>
          <w:szCs w:val="24"/>
        </w:rPr>
      </w:pPr>
    </w:p>
    <w:p w:rsidR="00EC5AC5" w:rsidRPr="00A85AEE" w:rsidRDefault="005000E1" w:rsidP="00EC5AC5">
      <w:pPr>
        <w:pStyle w:val="NoSpacing"/>
        <w:jc w:val="both"/>
        <w:rPr>
          <w:rFonts w:cstheme="minorHAnsi"/>
          <w:b/>
          <w:sz w:val="24"/>
          <w:szCs w:val="24"/>
        </w:rPr>
      </w:pPr>
      <w:r>
        <w:rPr>
          <w:rFonts w:cstheme="minorHAnsi"/>
          <w:b/>
          <w:sz w:val="24"/>
          <w:szCs w:val="24"/>
        </w:rPr>
        <w:t>7</w:t>
      </w:r>
      <w:r w:rsidR="00EC5AC5" w:rsidRPr="00A85AEE">
        <w:rPr>
          <w:rFonts w:cstheme="minorHAnsi"/>
          <w:b/>
          <w:sz w:val="24"/>
          <w:szCs w:val="24"/>
        </w:rPr>
        <w:t xml:space="preserve">. </w:t>
      </w:r>
      <w:r w:rsidR="00EC5AC5" w:rsidRPr="00A85AEE">
        <w:rPr>
          <w:rFonts w:cstheme="minorHAnsi"/>
          <w:b/>
          <w:sz w:val="24"/>
          <w:szCs w:val="24"/>
        </w:rPr>
        <w:tab/>
      </w:r>
      <w:r w:rsidR="00EE38A2" w:rsidRPr="00A85AEE">
        <w:rPr>
          <w:rFonts w:cstheme="minorHAnsi"/>
          <w:b/>
          <w:sz w:val="24"/>
          <w:szCs w:val="24"/>
        </w:rPr>
        <w:t>PUBLIC HEARINGS BEFORE THE PLANNING BOARD</w:t>
      </w:r>
    </w:p>
    <w:p w:rsidR="000401B4" w:rsidRDefault="000401B4" w:rsidP="000836CD">
      <w:pPr>
        <w:rPr>
          <w:rFonts w:cstheme="minorHAnsi"/>
          <w:b/>
          <w:sz w:val="24"/>
          <w:szCs w:val="24"/>
        </w:rPr>
      </w:pPr>
      <w:bookmarkStart w:id="1" w:name="_Hlk38977721"/>
      <w:bookmarkStart w:id="2" w:name="_Hlk38977897"/>
    </w:p>
    <w:bookmarkEnd w:id="1"/>
    <w:bookmarkEnd w:id="2"/>
    <w:p w:rsidR="006F24D2" w:rsidRDefault="006F24D2" w:rsidP="00DA485C">
      <w:pPr>
        <w:rPr>
          <w:rFonts w:cstheme="minorHAnsi"/>
          <w:b/>
          <w:sz w:val="24"/>
          <w:szCs w:val="24"/>
          <w:u w:val="single"/>
        </w:rPr>
      </w:pPr>
    </w:p>
    <w:p w:rsidR="00F564FE" w:rsidRPr="006D3469" w:rsidRDefault="0068707C" w:rsidP="00DA485C">
      <w:pPr>
        <w:rPr>
          <w:rFonts w:cstheme="minorHAnsi"/>
          <w:b/>
          <w:sz w:val="24"/>
          <w:szCs w:val="24"/>
          <w:u w:val="single"/>
        </w:rPr>
      </w:pPr>
      <w:r w:rsidRPr="006D3469">
        <w:rPr>
          <w:rFonts w:cstheme="minorHAnsi"/>
          <w:b/>
          <w:sz w:val="24"/>
          <w:szCs w:val="24"/>
          <w:u w:val="single"/>
        </w:rPr>
        <w:t>Special Use Permit Case #2021-0</w:t>
      </w:r>
      <w:r w:rsidR="00AC1751" w:rsidRPr="006D3469">
        <w:rPr>
          <w:rFonts w:cstheme="minorHAnsi"/>
          <w:b/>
          <w:sz w:val="24"/>
          <w:szCs w:val="24"/>
          <w:u w:val="single"/>
        </w:rPr>
        <w:t>1</w:t>
      </w:r>
      <w:r w:rsidR="00BB5B01" w:rsidRPr="006D3469">
        <w:rPr>
          <w:rFonts w:cstheme="minorHAnsi"/>
          <w:b/>
          <w:sz w:val="24"/>
          <w:szCs w:val="24"/>
          <w:u w:val="single"/>
        </w:rPr>
        <w:t>, Doublewide Manufacture Home in a Residential Protected District</w:t>
      </w:r>
    </w:p>
    <w:p w:rsidR="00B16331" w:rsidRDefault="00B16331" w:rsidP="00B16331">
      <w:pPr>
        <w:rPr>
          <w:rFonts w:cstheme="minorHAnsi"/>
          <w:sz w:val="24"/>
          <w:szCs w:val="24"/>
        </w:rPr>
      </w:pPr>
      <w:r>
        <w:rPr>
          <w:rFonts w:cstheme="minorHAnsi"/>
          <w:sz w:val="24"/>
          <w:szCs w:val="24"/>
        </w:rPr>
        <w:lastRenderedPageBreak/>
        <w:t>This case was a continuation from the January 11</w:t>
      </w:r>
      <w:r w:rsidRPr="00B16331">
        <w:rPr>
          <w:rFonts w:cstheme="minorHAnsi"/>
          <w:sz w:val="24"/>
          <w:szCs w:val="24"/>
          <w:vertAlign w:val="superscript"/>
        </w:rPr>
        <w:t>th</w:t>
      </w:r>
      <w:r>
        <w:rPr>
          <w:rFonts w:cstheme="minorHAnsi"/>
          <w:sz w:val="24"/>
          <w:szCs w:val="24"/>
        </w:rPr>
        <w:t xml:space="preserve"> Planning Board session.</w:t>
      </w:r>
    </w:p>
    <w:p w:rsidR="00BB7392" w:rsidRDefault="00A41CDC" w:rsidP="00B16331">
      <w:pPr>
        <w:rPr>
          <w:rFonts w:cstheme="minorHAnsi"/>
          <w:sz w:val="24"/>
          <w:szCs w:val="24"/>
        </w:rPr>
      </w:pPr>
      <w:r w:rsidRPr="007F57DF">
        <w:rPr>
          <w:rFonts w:cstheme="minorHAnsi"/>
          <w:sz w:val="24"/>
          <w:szCs w:val="24"/>
        </w:rPr>
        <w:t>J</w:t>
      </w:r>
      <w:r w:rsidR="00C5484B">
        <w:rPr>
          <w:rFonts w:cstheme="minorHAnsi"/>
          <w:sz w:val="24"/>
          <w:szCs w:val="24"/>
        </w:rPr>
        <w:t>ohn W</w:t>
      </w:r>
      <w:r w:rsidRPr="007F57DF">
        <w:rPr>
          <w:rFonts w:cstheme="minorHAnsi"/>
          <w:sz w:val="24"/>
          <w:szCs w:val="24"/>
        </w:rPr>
        <w:t>right</w:t>
      </w:r>
      <w:r w:rsidR="00C5484B">
        <w:rPr>
          <w:rFonts w:cstheme="minorHAnsi"/>
          <w:sz w:val="24"/>
          <w:szCs w:val="24"/>
        </w:rPr>
        <w:t xml:space="preserve">, applicant, 203 N Hamilton Street, was </w:t>
      </w:r>
      <w:r w:rsidR="00BF4110">
        <w:rPr>
          <w:rFonts w:cstheme="minorHAnsi"/>
          <w:sz w:val="24"/>
          <w:szCs w:val="24"/>
        </w:rPr>
        <w:t>called (still under oath) to address the Board</w:t>
      </w:r>
      <w:r w:rsidR="00B16331">
        <w:rPr>
          <w:rFonts w:cstheme="minorHAnsi"/>
          <w:sz w:val="24"/>
          <w:szCs w:val="24"/>
        </w:rPr>
        <w:t xml:space="preserve"> to provide eviden</w:t>
      </w:r>
      <w:r w:rsidR="00BF4110">
        <w:rPr>
          <w:rFonts w:cstheme="minorHAnsi"/>
          <w:sz w:val="24"/>
          <w:szCs w:val="24"/>
        </w:rPr>
        <w:t>ce supporting his claim that all</w:t>
      </w:r>
      <w:r w:rsidR="00B16331">
        <w:rPr>
          <w:rFonts w:cstheme="minorHAnsi"/>
          <w:sz w:val="24"/>
          <w:szCs w:val="24"/>
        </w:rPr>
        <w:t xml:space="preserve"> restrictive covenants were no longer enforceable.</w:t>
      </w:r>
    </w:p>
    <w:p w:rsidR="00BF4110" w:rsidRDefault="00B43BCF" w:rsidP="00B16331">
      <w:pPr>
        <w:rPr>
          <w:rFonts w:cstheme="minorHAnsi"/>
          <w:sz w:val="24"/>
          <w:szCs w:val="24"/>
        </w:rPr>
      </w:pPr>
      <w:r>
        <w:rPr>
          <w:rFonts w:cstheme="minorHAnsi"/>
          <w:sz w:val="24"/>
          <w:szCs w:val="24"/>
        </w:rPr>
        <w:t>The document</w:t>
      </w:r>
      <w:r w:rsidR="00BF4110">
        <w:rPr>
          <w:rFonts w:cstheme="minorHAnsi"/>
          <w:sz w:val="24"/>
          <w:szCs w:val="24"/>
        </w:rPr>
        <w:t xml:space="preserve"> submitted by the applicant was reviewed by County Attorney John Morris.</w:t>
      </w:r>
    </w:p>
    <w:p w:rsidR="00B43BCF" w:rsidRDefault="00B43BCF" w:rsidP="00B16331">
      <w:pPr>
        <w:rPr>
          <w:rFonts w:cstheme="minorHAnsi"/>
          <w:sz w:val="24"/>
          <w:szCs w:val="24"/>
        </w:rPr>
      </w:pPr>
      <w:r>
        <w:rPr>
          <w:rFonts w:cstheme="minorHAnsi"/>
          <w:sz w:val="24"/>
          <w:szCs w:val="24"/>
        </w:rPr>
        <w:t>Chairman Paul Ksieniewicz read the submitted document, prepared by Attorney Joe Maddrey (specialist in residential property), 610 Henry Street Eden, NC. The document notes that there are no active restrictive covenants, and that all prior convents have expired in 2011.</w:t>
      </w:r>
    </w:p>
    <w:p w:rsidR="00B43BCF" w:rsidRDefault="00B43BCF" w:rsidP="00B16331">
      <w:pPr>
        <w:rPr>
          <w:rFonts w:cstheme="minorHAnsi"/>
          <w:sz w:val="24"/>
          <w:szCs w:val="24"/>
        </w:rPr>
      </w:pPr>
      <w:r>
        <w:rPr>
          <w:rFonts w:cstheme="minorHAnsi"/>
          <w:sz w:val="24"/>
          <w:szCs w:val="24"/>
        </w:rPr>
        <w:t>Chairman Ksieniewicz stated that any issues regarding the covenants were resolved with the document provided. Chairman Ksieniewicz then shifted to his concerns about the possibility of “spot zoning,” and pivoted to Carrie Spencer for guidance. Carrie referred the Planning Board the Consistency Statement provided in the pre-meeting packets.</w:t>
      </w:r>
    </w:p>
    <w:p w:rsidR="00B43BCF" w:rsidRDefault="00B43BCF" w:rsidP="00B16331">
      <w:pPr>
        <w:rPr>
          <w:rFonts w:cstheme="minorHAnsi"/>
          <w:sz w:val="24"/>
          <w:szCs w:val="24"/>
        </w:rPr>
      </w:pPr>
      <w:r>
        <w:rPr>
          <w:rFonts w:cstheme="minorHAnsi"/>
          <w:sz w:val="24"/>
          <w:szCs w:val="24"/>
        </w:rPr>
        <w:t>Carrie</w:t>
      </w:r>
      <w:r w:rsidR="006A429D">
        <w:rPr>
          <w:rFonts w:cstheme="minorHAnsi"/>
          <w:sz w:val="24"/>
          <w:szCs w:val="24"/>
        </w:rPr>
        <w:t xml:space="preserve"> Spencer</w:t>
      </w:r>
      <w:r>
        <w:rPr>
          <w:rFonts w:cstheme="minorHAnsi"/>
          <w:sz w:val="24"/>
          <w:szCs w:val="24"/>
        </w:rPr>
        <w:t>: What is your concern?</w:t>
      </w:r>
    </w:p>
    <w:p w:rsidR="00B43BCF" w:rsidRDefault="006A429D" w:rsidP="00B16331">
      <w:pPr>
        <w:rPr>
          <w:rFonts w:cstheme="minorHAnsi"/>
          <w:sz w:val="24"/>
          <w:szCs w:val="24"/>
        </w:rPr>
      </w:pPr>
      <w:r>
        <w:rPr>
          <w:rFonts w:cstheme="minorHAnsi"/>
          <w:sz w:val="24"/>
          <w:szCs w:val="24"/>
        </w:rPr>
        <w:t xml:space="preserve">Chairman </w:t>
      </w:r>
      <w:r w:rsidR="00B43BCF">
        <w:rPr>
          <w:rFonts w:cstheme="minorHAnsi"/>
          <w:sz w:val="24"/>
          <w:szCs w:val="24"/>
        </w:rPr>
        <w:t>Ksieniewicz:</w:t>
      </w:r>
      <w:r>
        <w:rPr>
          <w:rFonts w:cstheme="minorHAnsi"/>
          <w:sz w:val="24"/>
          <w:szCs w:val="24"/>
        </w:rPr>
        <w:t xml:space="preserve"> What concerns me is that we are giving special treatment to a property that is more unusual under the zoning ordinance.</w:t>
      </w:r>
    </w:p>
    <w:p w:rsidR="006A429D" w:rsidRDefault="006A429D" w:rsidP="00B16331">
      <w:pPr>
        <w:rPr>
          <w:rFonts w:cstheme="minorHAnsi"/>
          <w:sz w:val="24"/>
          <w:szCs w:val="24"/>
        </w:rPr>
      </w:pPr>
      <w:r>
        <w:rPr>
          <w:rFonts w:cstheme="minorHAnsi"/>
          <w:sz w:val="24"/>
          <w:szCs w:val="24"/>
        </w:rPr>
        <w:t>Carrie Spencer: John, would you like to weigh in? Paul is concerned about spot zoning for this parcel.</w:t>
      </w:r>
    </w:p>
    <w:p w:rsidR="006A429D" w:rsidRDefault="006A429D" w:rsidP="00B16331">
      <w:pPr>
        <w:rPr>
          <w:rFonts w:cstheme="minorHAnsi"/>
          <w:sz w:val="24"/>
          <w:szCs w:val="24"/>
        </w:rPr>
      </w:pPr>
      <w:r>
        <w:rPr>
          <w:rFonts w:cstheme="minorHAnsi"/>
          <w:sz w:val="24"/>
          <w:szCs w:val="24"/>
        </w:rPr>
        <w:t>John Morris: Well there are multiple aspects to be considered. The zoning of the surrounding properties, and the affects that this zoning would have on the other properties.</w:t>
      </w:r>
    </w:p>
    <w:p w:rsidR="006A429D" w:rsidRDefault="006A429D" w:rsidP="00B16331">
      <w:pPr>
        <w:rPr>
          <w:rFonts w:cstheme="minorHAnsi"/>
          <w:sz w:val="24"/>
          <w:szCs w:val="24"/>
        </w:rPr>
      </w:pPr>
      <w:r>
        <w:rPr>
          <w:rFonts w:cstheme="minorHAnsi"/>
          <w:sz w:val="24"/>
          <w:szCs w:val="24"/>
        </w:rPr>
        <w:t>Carrie Spencer: I think what’s most important to keep in mind is that is the type of structure rather than the use. The Special Use Permit is more associated with the type of house here – manufactured over a stick-built home. We’re really asking for a different type of use. I’m satisfied that we’re not spot zoning here because we’re really still going to be single-family residential.</w:t>
      </w:r>
    </w:p>
    <w:p w:rsidR="006A429D" w:rsidRDefault="006A429D" w:rsidP="00B16331">
      <w:pPr>
        <w:rPr>
          <w:rFonts w:cstheme="minorHAnsi"/>
          <w:sz w:val="24"/>
          <w:szCs w:val="24"/>
        </w:rPr>
      </w:pPr>
      <w:r>
        <w:rPr>
          <w:rFonts w:cstheme="minorHAnsi"/>
          <w:sz w:val="24"/>
          <w:szCs w:val="24"/>
        </w:rPr>
        <w:t>Chairman Ksieniewicz: Okay, I’m seeing that now in general statutes, so I’ll defer to you. Okay, Mr. Wright. Anything else you want the Planning Board to know?</w:t>
      </w:r>
    </w:p>
    <w:p w:rsidR="006A429D" w:rsidRDefault="00800D78" w:rsidP="00B16331">
      <w:pPr>
        <w:rPr>
          <w:rFonts w:cstheme="minorHAnsi"/>
          <w:sz w:val="24"/>
          <w:szCs w:val="24"/>
        </w:rPr>
      </w:pPr>
      <w:r>
        <w:rPr>
          <w:rFonts w:cstheme="minorHAnsi"/>
          <w:sz w:val="24"/>
          <w:szCs w:val="24"/>
        </w:rPr>
        <w:t xml:space="preserve">John </w:t>
      </w:r>
      <w:r w:rsidR="006A429D">
        <w:rPr>
          <w:rFonts w:cstheme="minorHAnsi"/>
          <w:sz w:val="24"/>
          <w:szCs w:val="24"/>
        </w:rPr>
        <w:t xml:space="preserve">Wright: </w:t>
      </w:r>
      <w:r w:rsidR="005C3FD8">
        <w:rPr>
          <w:rFonts w:cstheme="minorHAnsi"/>
          <w:sz w:val="24"/>
          <w:szCs w:val="24"/>
        </w:rPr>
        <w:t>Well, I don’t know this guy, but he seems nice – Mr. Flynn. He said he lived all the way down on the right, and that he owns all that property in between. That’s wrong. He’s all the way on the left. There’s a house in between our land, and then another house, and then he’s down there two tenths of a mile down the road. So I’m not trying to call no one a liar, but the truth is his land don’t touch my land. He’s on the left side of the road, I’m on the right.</w:t>
      </w:r>
      <w:r w:rsidR="005338DB">
        <w:rPr>
          <w:rFonts w:cstheme="minorHAnsi"/>
          <w:sz w:val="24"/>
          <w:szCs w:val="24"/>
        </w:rPr>
        <w:t xml:space="preserve"> That’s all I got.</w:t>
      </w:r>
    </w:p>
    <w:p w:rsidR="005338DB" w:rsidRDefault="005338DB" w:rsidP="00B16331">
      <w:pPr>
        <w:rPr>
          <w:rFonts w:cstheme="minorHAnsi"/>
          <w:sz w:val="24"/>
          <w:szCs w:val="24"/>
        </w:rPr>
      </w:pPr>
      <w:r>
        <w:rPr>
          <w:rFonts w:cstheme="minorHAnsi"/>
          <w:sz w:val="24"/>
          <w:szCs w:val="24"/>
        </w:rPr>
        <w:t>Chairman Ksieniewicz: Okay, thank you. You might be called again to rebut. We have one person signed up to speak. Mr. Laster?</w:t>
      </w:r>
    </w:p>
    <w:p w:rsidR="005338DB" w:rsidRDefault="005338DB" w:rsidP="00B16331">
      <w:pPr>
        <w:rPr>
          <w:rFonts w:cstheme="minorHAnsi"/>
          <w:sz w:val="24"/>
          <w:szCs w:val="24"/>
        </w:rPr>
      </w:pPr>
      <w:r>
        <w:rPr>
          <w:rFonts w:cstheme="minorHAnsi"/>
          <w:sz w:val="24"/>
          <w:szCs w:val="24"/>
        </w:rPr>
        <w:lastRenderedPageBreak/>
        <w:t>Don Laster was called to address the Planning Board (still under oath from the previous meeting).</w:t>
      </w:r>
    </w:p>
    <w:p w:rsidR="005338DB" w:rsidRDefault="00800D78" w:rsidP="00B16331">
      <w:pPr>
        <w:rPr>
          <w:rFonts w:cstheme="minorHAnsi"/>
          <w:sz w:val="24"/>
          <w:szCs w:val="24"/>
        </w:rPr>
      </w:pPr>
      <w:r>
        <w:rPr>
          <w:rFonts w:cstheme="minorHAnsi"/>
          <w:sz w:val="24"/>
          <w:szCs w:val="24"/>
        </w:rPr>
        <w:t>Don Laster: Basically, I just came here tonight to see where this was going.</w:t>
      </w:r>
    </w:p>
    <w:p w:rsidR="004C209C" w:rsidRDefault="004C209C" w:rsidP="00B16331">
      <w:pPr>
        <w:rPr>
          <w:rFonts w:cstheme="minorHAnsi"/>
          <w:sz w:val="24"/>
          <w:szCs w:val="24"/>
        </w:rPr>
      </w:pPr>
      <w:r>
        <w:rPr>
          <w:rFonts w:cstheme="minorHAnsi"/>
          <w:sz w:val="24"/>
          <w:szCs w:val="24"/>
        </w:rPr>
        <w:t>Chairman Ksieniewicz: Okay, well I think that from the evidence applied that the restrictions no longer apply. You know that?</w:t>
      </w:r>
    </w:p>
    <w:p w:rsidR="004C209C" w:rsidRDefault="004C209C" w:rsidP="00B16331">
      <w:pPr>
        <w:rPr>
          <w:rFonts w:cstheme="minorHAnsi"/>
          <w:sz w:val="24"/>
          <w:szCs w:val="24"/>
        </w:rPr>
      </w:pPr>
      <w:r>
        <w:rPr>
          <w:rFonts w:cstheme="minorHAnsi"/>
          <w:sz w:val="24"/>
          <w:szCs w:val="24"/>
        </w:rPr>
        <w:t>Don Laster: Yes, I know that.</w:t>
      </w:r>
    </w:p>
    <w:p w:rsidR="004C209C" w:rsidRDefault="004C209C" w:rsidP="00B16331">
      <w:pPr>
        <w:rPr>
          <w:rFonts w:cstheme="minorHAnsi"/>
          <w:sz w:val="24"/>
          <w:szCs w:val="24"/>
        </w:rPr>
      </w:pPr>
      <w:r>
        <w:rPr>
          <w:rFonts w:cstheme="minorHAnsi"/>
          <w:sz w:val="24"/>
          <w:szCs w:val="24"/>
        </w:rPr>
        <w:t>Chairman Ksieniewicz: Okay, we’ll discuss this and then vote on the application. Mr. Wright, I don’t think that requires any sort of rebuttal. Do you?</w:t>
      </w:r>
    </w:p>
    <w:p w:rsidR="004C209C" w:rsidRDefault="004C209C" w:rsidP="00B16331">
      <w:pPr>
        <w:rPr>
          <w:rFonts w:cstheme="minorHAnsi"/>
          <w:sz w:val="24"/>
          <w:szCs w:val="24"/>
        </w:rPr>
      </w:pPr>
      <w:r>
        <w:rPr>
          <w:rFonts w:cstheme="minorHAnsi"/>
          <w:sz w:val="24"/>
          <w:szCs w:val="24"/>
        </w:rPr>
        <w:t>John Wright agreed, and did not stand for any rebuttal.</w:t>
      </w:r>
    </w:p>
    <w:p w:rsidR="004C209C" w:rsidRDefault="00C92235" w:rsidP="00B16331">
      <w:pPr>
        <w:rPr>
          <w:rFonts w:cstheme="minorHAnsi"/>
          <w:sz w:val="24"/>
          <w:szCs w:val="24"/>
        </w:rPr>
      </w:pPr>
      <w:r>
        <w:rPr>
          <w:rFonts w:cstheme="minorHAnsi"/>
          <w:sz w:val="24"/>
          <w:szCs w:val="24"/>
        </w:rPr>
        <w:t>Chairman Ksieniewicz proceeded to an open discussion with the Board members.</w:t>
      </w:r>
    </w:p>
    <w:p w:rsidR="00C92235" w:rsidRDefault="001E73ED" w:rsidP="00B16331">
      <w:pPr>
        <w:rPr>
          <w:rFonts w:cstheme="minorHAnsi"/>
          <w:sz w:val="24"/>
          <w:szCs w:val="24"/>
        </w:rPr>
      </w:pPr>
      <w:r>
        <w:rPr>
          <w:rFonts w:cstheme="minorHAnsi"/>
          <w:sz w:val="24"/>
          <w:szCs w:val="24"/>
        </w:rPr>
        <w:t>Vice-Chairman Talbert: It seems to me that any questions regarding the restrictions were answered. The neighborhood is not going to change that much by granting this. It’s still going to be homes. I think our concerns were answered.</w:t>
      </w:r>
    </w:p>
    <w:p w:rsidR="001E73ED" w:rsidRDefault="001E73ED" w:rsidP="00B16331">
      <w:pPr>
        <w:rPr>
          <w:rFonts w:cstheme="minorHAnsi"/>
          <w:sz w:val="24"/>
          <w:szCs w:val="24"/>
        </w:rPr>
      </w:pPr>
      <w:r>
        <w:rPr>
          <w:rFonts w:cstheme="minorHAnsi"/>
          <w:sz w:val="24"/>
          <w:szCs w:val="24"/>
        </w:rPr>
        <w:t>Chairman Ksieniewicz: Anyone else?</w:t>
      </w:r>
    </w:p>
    <w:p w:rsidR="001E73ED" w:rsidRDefault="001E73ED" w:rsidP="00B16331">
      <w:pPr>
        <w:rPr>
          <w:rFonts w:cstheme="minorHAnsi"/>
          <w:sz w:val="24"/>
          <w:szCs w:val="24"/>
        </w:rPr>
      </w:pPr>
      <w:r>
        <w:rPr>
          <w:rFonts w:cstheme="minorHAnsi"/>
          <w:sz w:val="24"/>
          <w:szCs w:val="24"/>
        </w:rPr>
        <w:t>Philip Stone: I just want to say that placing this home in that area – as a manufactured home – will not have an impact on the value of the surrounding properties, from a real estate perspective. A nice manufactured home, based on what I’m looking at.</w:t>
      </w:r>
    </w:p>
    <w:p w:rsidR="00FD5F77" w:rsidRDefault="00FD5F77" w:rsidP="00B16331">
      <w:pPr>
        <w:rPr>
          <w:rFonts w:cstheme="minorHAnsi"/>
          <w:b/>
          <w:sz w:val="24"/>
          <w:szCs w:val="24"/>
        </w:rPr>
      </w:pPr>
      <w:r w:rsidRPr="002804A8">
        <w:rPr>
          <w:rFonts w:cstheme="minorHAnsi"/>
          <w:b/>
          <w:sz w:val="24"/>
          <w:szCs w:val="24"/>
        </w:rPr>
        <w:t xml:space="preserve">With no further discussion from the Board, Vice-Chairman Julie Talbert motioned to approve the Special Use Permit. </w:t>
      </w:r>
      <w:r w:rsidR="002804A8" w:rsidRPr="002804A8">
        <w:rPr>
          <w:rFonts w:cstheme="minorHAnsi"/>
          <w:b/>
          <w:sz w:val="24"/>
          <w:szCs w:val="24"/>
        </w:rPr>
        <w:t>Philip Stone seconded. The motion to approve the Special Use Permit carried 6-0.</w:t>
      </w:r>
    </w:p>
    <w:p w:rsidR="006F24D2" w:rsidRDefault="006F24D2" w:rsidP="00B16331">
      <w:pPr>
        <w:rPr>
          <w:rFonts w:cstheme="minorHAnsi"/>
          <w:sz w:val="24"/>
          <w:szCs w:val="24"/>
        </w:rPr>
      </w:pPr>
    </w:p>
    <w:p w:rsidR="002804A8" w:rsidRDefault="002804A8" w:rsidP="00B16331">
      <w:pPr>
        <w:rPr>
          <w:rFonts w:cstheme="minorHAnsi"/>
          <w:sz w:val="24"/>
          <w:szCs w:val="24"/>
        </w:rPr>
      </w:pPr>
      <w:r>
        <w:rPr>
          <w:rFonts w:cstheme="minorHAnsi"/>
          <w:sz w:val="24"/>
          <w:szCs w:val="24"/>
        </w:rPr>
        <w:t>Chairman Ksieniewicz proceeded to read the review of procedures for the Planning Board for the next two cases.</w:t>
      </w:r>
    </w:p>
    <w:p w:rsidR="0036410B" w:rsidRDefault="0036410B" w:rsidP="00B16331">
      <w:pPr>
        <w:rPr>
          <w:rFonts w:cstheme="minorHAnsi"/>
          <w:b/>
          <w:sz w:val="24"/>
          <w:szCs w:val="24"/>
          <w:u w:val="single"/>
        </w:rPr>
      </w:pPr>
      <w:r w:rsidRPr="0036410B">
        <w:rPr>
          <w:rFonts w:cstheme="minorHAnsi"/>
          <w:b/>
          <w:sz w:val="24"/>
          <w:szCs w:val="24"/>
          <w:u w:val="single"/>
        </w:rPr>
        <w:t>Rezoning Case #2021-06, McKinney &amp; Sons: Rezoning from Residential Agricultural to Residential Protected. Tax PIN: 802000945157, Lillard Rd &amp; NC 700 – Ruffin Township</w:t>
      </w:r>
    </w:p>
    <w:p w:rsidR="0036410B" w:rsidRDefault="00C95756" w:rsidP="00B16331">
      <w:pPr>
        <w:rPr>
          <w:rFonts w:cstheme="minorHAnsi"/>
          <w:sz w:val="24"/>
          <w:szCs w:val="24"/>
        </w:rPr>
      </w:pPr>
      <w:r>
        <w:rPr>
          <w:rFonts w:cstheme="minorHAnsi"/>
          <w:sz w:val="24"/>
          <w:szCs w:val="24"/>
        </w:rPr>
        <w:t xml:space="preserve">Carrie Spencer read the Staff Report into the record, and presented </w:t>
      </w:r>
      <w:r w:rsidR="00682114">
        <w:rPr>
          <w:rFonts w:cstheme="minorHAnsi"/>
          <w:sz w:val="24"/>
          <w:szCs w:val="24"/>
        </w:rPr>
        <w:t>the case to the Planning Board.</w:t>
      </w:r>
    </w:p>
    <w:p w:rsidR="00682114" w:rsidRDefault="00682114" w:rsidP="00B16331">
      <w:pPr>
        <w:rPr>
          <w:rFonts w:cstheme="minorHAnsi"/>
          <w:sz w:val="24"/>
          <w:szCs w:val="24"/>
        </w:rPr>
      </w:pPr>
      <w:r>
        <w:rPr>
          <w:rFonts w:cstheme="minorHAnsi"/>
          <w:sz w:val="24"/>
          <w:szCs w:val="24"/>
        </w:rPr>
        <w:t>Chairman Ksieniewicz asked if the lots in the proposed subdivision drawing were each going to have a driveway. Carrie answered, yes, and that we currently don’t have anything in our ordinance that would prohibit that.</w:t>
      </w:r>
    </w:p>
    <w:p w:rsidR="00682114" w:rsidRDefault="00682114" w:rsidP="00B16331">
      <w:pPr>
        <w:rPr>
          <w:rFonts w:cstheme="minorHAnsi"/>
          <w:sz w:val="24"/>
          <w:szCs w:val="24"/>
        </w:rPr>
      </w:pPr>
      <w:r>
        <w:rPr>
          <w:rFonts w:cstheme="minorHAnsi"/>
          <w:sz w:val="24"/>
          <w:szCs w:val="24"/>
        </w:rPr>
        <w:t>Julie T</w:t>
      </w:r>
      <w:r w:rsidR="00B44768">
        <w:rPr>
          <w:rFonts w:cstheme="minorHAnsi"/>
          <w:sz w:val="24"/>
          <w:szCs w:val="24"/>
        </w:rPr>
        <w:t>albert asked if the lots incorpora</w:t>
      </w:r>
      <w:r>
        <w:rPr>
          <w:rFonts w:cstheme="minorHAnsi"/>
          <w:sz w:val="24"/>
          <w:szCs w:val="24"/>
        </w:rPr>
        <w:t xml:space="preserve">te the total </w:t>
      </w:r>
      <w:r w:rsidR="00B44768">
        <w:rPr>
          <w:rFonts w:cstheme="minorHAnsi"/>
          <w:sz w:val="24"/>
          <w:szCs w:val="24"/>
        </w:rPr>
        <w:t>acreage</w:t>
      </w:r>
      <w:r>
        <w:rPr>
          <w:rFonts w:cstheme="minorHAnsi"/>
          <w:sz w:val="24"/>
          <w:szCs w:val="24"/>
        </w:rPr>
        <w:t xml:space="preserve">. Carrie </w:t>
      </w:r>
      <w:r w:rsidR="00B44768">
        <w:rPr>
          <w:rFonts w:cstheme="minorHAnsi"/>
          <w:sz w:val="24"/>
          <w:szCs w:val="24"/>
        </w:rPr>
        <w:t>answered</w:t>
      </w:r>
      <w:r>
        <w:rPr>
          <w:rFonts w:cstheme="minorHAnsi"/>
          <w:sz w:val="24"/>
          <w:szCs w:val="24"/>
        </w:rPr>
        <w:t xml:space="preserve"> yes.</w:t>
      </w:r>
      <w:r w:rsidR="00B44768">
        <w:rPr>
          <w:rFonts w:cstheme="minorHAnsi"/>
          <w:sz w:val="24"/>
          <w:szCs w:val="24"/>
        </w:rPr>
        <w:t xml:space="preserve"> Lot size and shapes are different but makeup the total. Once a plat is submitted, all technical requirements will be dealt with administratively, e.g., buffers, setbacks, lot size, etc.</w:t>
      </w:r>
    </w:p>
    <w:p w:rsidR="00B44768" w:rsidRDefault="00B44768" w:rsidP="00B16331">
      <w:pPr>
        <w:rPr>
          <w:rFonts w:cstheme="minorHAnsi"/>
          <w:sz w:val="24"/>
          <w:szCs w:val="24"/>
        </w:rPr>
      </w:pPr>
      <w:r>
        <w:rPr>
          <w:rFonts w:cstheme="minorHAnsi"/>
          <w:sz w:val="24"/>
          <w:szCs w:val="24"/>
        </w:rPr>
        <w:lastRenderedPageBreak/>
        <w:t>Chairman Ksieniewicz asked if anyone was signed up to speak on this rezoning case. There were none. Any questions from Board? None.</w:t>
      </w:r>
    </w:p>
    <w:p w:rsidR="00B44768" w:rsidRPr="006F24D2" w:rsidRDefault="00B44768" w:rsidP="00B16331">
      <w:pPr>
        <w:rPr>
          <w:rFonts w:cstheme="minorHAnsi"/>
          <w:b/>
          <w:sz w:val="24"/>
          <w:szCs w:val="24"/>
        </w:rPr>
      </w:pPr>
      <w:r w:rsidRPr="006F24D2">
        <w:rPr>
          <w:rFonts w:cstheme="minorHAnsi"/>
          <w:b/>
          <w:sz w:val="24"/>
          <w:szCs w:val="24"/>
        </w:rPr>
        <w:t>With no further discussions from the Board,</w:t>
      </w:r>
      <w:r w:rsidR="006F24D2" w:rsidRPr="006F24D2">
        <w:rPr>
          <w:rFonts w:cstheme="minorHAnsi"/>
          <w:b/>
          <w:sz w:val="24"/>
          <w:szCs w:val="24"/>
        </w:rPr>
        <w:t xml:space="preserve"> Philip Stone motioned to recommend approval of the rezoning. Vice-Chairman Talbert seconded. The motion to recommend approval of the rezoning to the Board of Commissioners carried 6-0.</w:t>
      </w:r>
    </w:p>
    <w:p w:rsidR="00B44768" w:rsidRDefault="00B44768" w:rsidP="00B16331">
      <w:pPr>
        <w:rPr>
          <w:rFonts w:cstheme="minorHAnsi"/>
          <w:sz w:val="24"/>
          <w:szCs w:val="24"/>
        </w:rPr>
      </w:pPr>
    </w:p>
    <w:p w:rsidR="0036410B" w:rsidRDefault="0036410B" w:rsidP="00B16331">
      <w:pPr>
        <w:rPr>
          <w:rFonts w:cstheme="minorHAnsi"/>
          <w:b/>
          <w:sz w:val="24"/>
          <w:szCs w:val="24"/>
          <w:u w:val="single"/>
        </w:rPr>
      </w:pPr>
      <w:r w:rsidRPr="0036410B">
        <w:rPr>
          <w:rFonts w:cstheme="minorHAnsi"/>
          <w:b/>
          <w:sz w:val="24"/>
          <w:szCs w:val="24"/>
          <w:u w:val="single"/>
        </w:rPr>
        <w:t>Rezoning Case #2021-07, Isometric, Inc: Rezoning from Neighborhood Commercial/Neighborhood Commercial Conditional District to Heavy Industrial Conditional District. Tax PINs: 798504748017 / 798504745088, NC 87 – Wentworth Township</w:t>
      </w:r>
    </w:p>
    <w:p w:rsidR="00031C9E" w:rsidRDefault="00031C9E" w:rsidP="00B16331">
      <w:pPr>
        <w:rPr>
          <w:rFonts w:cstheme="minorHAnsi"/>
          <w:sz w:val="24"/>
          <w:szCs w:val="24"/>
        </w:rPr>
      </w:pPr>
      <w:r>
        <w:rPr>
          <w:rFonts w:cstheme="minorHAnsi"/>
          <w:sz w:val="24"/>
          <w:szCs w:val="24"/>
        </w:rPr>
        <w:t>Carrie Spencer read the Staff Report into the record, and presented the case to the Planning Board. She noted the applicant’s intended use for a sheet metal and fabrication site.</w:t>
      </w:r>
    </w:p>
    <w:p w:rsidR="00031C9E" w:rsidRDefault="00031C9E" w:rsidP="00B16331">
      <w:pPr>
        <w:rPr>
          <w:rFonts w:cstheme="minorHAnsi"/>
          <w:sz w:val="24"/>
          <w:szCs w:val="24"/>
        </w:rPr>
      </w:pPr>
      <w:r>
        <w:rPr>
          <w:rFonts w:cstheme="minorHAnsi"/>
          <w:sz w:val="24"/>
          <w:szCs w:val="24"/>
        </w:rPr>
        <w:t>Vice-Chairman Talbert asked if the applicant is going to encroach on the neighboring service station. Could we assume that since rezoning is for both parcels, the sheet metal factory will be on the larger parcel? Carrie answered not necessarily. The applicant will have to submit a site plan subject to TRC review. I wouldn’t want to hold the applicant to that assumption.</w:t>
      </w:r>
    </w:p>
    <w:p w:rsidR="00E46855" w:rsidRDefault="00E46855" w:rsidP="00B16331">
      <w:pPr>
        <w:rPr>
          <w:rFonts w:cstheme="minorHAnsi"/>
          <w:sz w:val="24"/>
          <w:szCs w:val="24"/>
        </w:rPr>
      </w:pPr>
      <w:r>
        <w:rPr>
          <w:rFonts w:cstheme="minorHAnsi"/>
          <w:sz w:val="24"/>
          <w:szCs w:val="24"/>
        </w:rPr>
        <w:t>Cory Scott asked if the service station would be grandfathered in with the rezoning. Carrie answered yes, and that we would want to note that in the final decision that it’s still an allowed use. Carrie asked the applicant what the plans for the service station were.</w:t>
      </w:r>
    </w:p>
    <w:p w:rsidR="00E46855" w:rsidRDefault="00E46855" w:rsidP="00B16331">
      <w:pPr>
        <w:rPr>
          <w:rFonts w:cstheme="minorHAnsi"/>
          <w:sz w:val="24"/>
          <w:szCs w:val="24"/>
        </w:rPr>
      </w:pPr>
      <w:r>
        <w:rPr>
          <w:rFonts w:cstheme="minorHAnsi"/>
          <w:sz w:val="24"/>
          <w:szCs w:val="24"/>
        </w:rPr>
        <w:t>Chairman Ksieniewicz called Dennis Bracy, 7005 Blacksmith Court – Summerfield, to address the Board.</w:t>
      </w:r>
    </w:p>
    <w:p w:rsidR="00E46855" w:rsidRDefault="00E46855" w:rsidP="00B16331">
      <w:pPr>
        <w:rPr>
          <w:rFonts w:cstheme="minorHAnsi"/>
          <w:sz w:val="24"/>
          <w:szCs w:val="24"/>
        </w:rPr>
      </w:pPr>
      <w:r>
        <w:rPr>
          <w:rFonts w:cstheme="minorHAnsi"/>
          <w:sz w:val="24"/>
          <w:szCs w:val="24"/>
        </w:rPr>
        <w:t>Mr. Bracy noted a correction in the presentation that the total acreage wasn’t right. That he was going to be buying a portion to give access to the other lot.</w:t>
      </w:r>
    </w:p>
    <w:p w:rsidR="00E46855" w:rsidRDefault="00433A63" w:rsidP="00B16331">
      <w:pPr>
        <w:rPr>
          <w:rFonts w:cstheme="minorHAnsi"/>
          <w:sz w:val="24"/>
          <w:szCs w:val="24"/>
        </w:rPr>
      </w:pPr>
      <w:r>
        <w:rPr>
          <w:rFonts w:cstheme="minorHAnsi"/>
          <w:sz w:val="24"/>
          <w:szCs w:val="24"/>
        </w:rPr>
        <w:t>Carrie noted to make sure that the acreage was correct and apologize that it was not accurately reflected in the Staff Report. She asked John Morris what needs to be corrected before going to the Board of Commissioners. He answered that they vote on what is presented, and that needs to be corrected.</w:t>
      </w:r>
    </w:p>
    <w:p w:rsidR="00433A63" w:rsidRDefault="00433A63" w:rsidP="00B16331">
      <w:pPr>
        <w:rPr>
          <w:rFonts w:cstheme="minorHAnsi"/>
          <w:sz w:val="24"/>
          <w:szCs w:val="24"/>
        </w:rPr>
      </w:pPr>
      <w:r>
        <w:rPr>
          <w:rFonts w:cstheme="minorHAnsi"/>
          <w:sz w:val="24"/>
          <w:szCs w:val="24"/>
        </w:rPr>
        <w:t>Philip Stone asked if the total acreage includes right-of-way. Is that still included when you take away the right-of-way? Carrie answered yes.</w:t>
      </w:r>
    </w:p>
    <w:p w:rsidR="00433A63" w:rsidRDefault="00433A63" w:rsidP="00B16331">
      <w:pPr>
        <w:rPr>
          <w:rFonts w:cstheme="minorHAnsi"/>
          <w:sz w:val="24"/>
          <w:szCs w:val="24"/>
        </w:rPr>
      </w:pPr>
      <w:r>
        <w:rPr>
          <w:rFonts w:cstheme="minorHAnsi"/>
          <w:sz w:val="24"/>
          <w:szCs w:val="24"/>
        </w:rPr>
        <w:t>Carrie asked applicant what current zoning. Applicant said, yes, it’s already zone industrial.</w:t>
      </w:r>
    </w:p>
    <w:p w:rsidR="00433A63" w:rsidRDefault="00433A63" w:rsidP="00B16331">
      <w:pPr>
        <w:rPr>
          <w:rFonts w:cstheme="minorHAnsi"/>
          <w:sz w:val="24"/>
          <w:szCs w:val="24"/>
        </w:rPr>
      </w:pPr>
      <w:r>
        <w:rPr>
          <w:rFonts w:cstheme="minorHAnsi"/>
          <w:sz w:val="24"/>
          <w:szCs w:val="24"/>
        </w:rPr>
        <w:t>Philip stone asked what reference in deed book to use for this property.</w:t>
      </w:r>
    </w:p>
    <w:p w:rsidR="00433A63" w:rsidRDefault="00433A63" w:rsidP="00B16331">
      <w:pPr>
        <w:rPr>
          <w:rFonts w:cstheme="minorHAnsi"/>
          <w:sz w:val="24"/>
          <w:szCs w:val="24"/>
        </w:rPr>
      </w:pPr>
      <w:r>
        <w:rPr>
          <w:rFonts w:cstheme="minorHAnsi"/>
          <w:sz w:val="24"/>
          <w:szCs w:val="24"/>
        </w:rPr>
        <w:t>James Harris asked what area will have chain-linked fence. Carrie answered that the area being developed</w:t>
      </w:r>
      <w:r w:rsidR="00D0625A">
        <w:rPr>
          <w:rFonts w:cstheme="minorHAnsi"/>
          <w:sz w:val="24"/>
          <w:szCs w:val="24"/>
        </w:rPr>
        <w:t xml:space="preserve"> will require fencing. Mr. Bracy, the applicant, pointed on the screen where the fence would be going [inaudible].</w:t>
      </w:r>
    </w:p>
    <w:p w:rsidR="00D0625A" w:rsidRDefault="00D0625A" w:rsidP="00B16331">
      <w:pPr>
        <w:rPr>
          <w:rFonts w:cstheme="minorHAnsi"/>
          <w:sz w:val="24"/>
          <w:szCs w:val="24"/>
        </w:rPr>
      </w:pPr>
      <w:r>
        <w:rPr>
          <w:rFonts w:cstheme="minorHAnsi"/>
          <w:sz w:val="24"/>
          <w:szCs w:val="24"/>
        </w:rPr>
        <w:t>Carrie noted that this will have a positive economic impact on the County.</w:t>
      </w:r>
    </w:p>
    <w:p w:rsidR="00D0625A" w:rsidRDefault="00D0625A" w:rsidP="00B16331">
      <w:pPr>
        <w:rPr>
          <w:rFonts w:cstheme="minorHAnsi"/>
          <w:sz w:val="24"/>
          <w:szCs w:val="24"/>
        </w:rPr>
      </w:pPr>
      <w:r>
        <w:rPr>
          <w:rFonts w:cstheme="minorHAnsi"/>
          <w:sz w:val="24"/>
          <w:szCs w:val="24"/>
        </w:rPr>
        <w:lastRenderedPageBreak/>
        <w:t>Chairman Ksieniewicz asked if the Board had any other comments.</w:t>
      </w:r>
    </w:p>
    <w:p w:rsidR="00D0625A" w:rsidRPr="00D0625A" w:rsidRDefault="00D0625A" w:rsidP="00B16331">
      <w:pPr>
        <w:rPr>
          <w:rFonts w:cstheme="minorHAnsi"/>
          <w:b/>
          <w:sz w:val="24"/>
          <w:szCs w:val="24"/>
        </w:rPr>
      </w:pPr>
      <w:r w:rsidRPr="00D0625A">
        <w:rPr>
          <w:rFonts w:cstheme="minorHAnsi"/>
          <w:b/>
          <w:sz w:val="24"/>
          <w:szCs w:val="24"/>
        </w:rPr>
        <w:t>Without further discussion from the Board, Philip Stone motioned to recommend approval of the rezoning. James Fink seconded. The motion to recommend approval of the rezoning to the Board of Commissioners carried 6-0.</w:t>
      </w:r>
    </w:p>
    <w:p w:rsidR="00433A63" w:rsidRDefault="00433A63" w:rsidP="00B16331">
      <w:pPr>
        <w:rPr>
          <w:rFonts w:cstheme="minorHAnsi"/>
          <w:sz w:val="24"/>
          <w:szCs w:val="24"/>
        </w:rPr>
      </w:pPr>
    </w:p>
    <w:p w:rsidR="00E7544A" w:rsidRPr="0014392D" w:rsidRDefault="00005894" w:rsidP="00CA4913">
      <w:pPr>
        <w:rPr>
          <w:rFonts w:cstheme="minorHAnsi"/>
          <w:b/>
          <w:sz w:val="24"/>
          <w:szCs w:val="24"/>
        </w:rPr>
      </w:pPr>
      <w:r>
        <w:rPr>
          <w:rFonts w:cstheme="minorHAnsi"/>
          <w:b/>
          <w:sz w:val="24"/>
          <w:szCs w:val="24"/>
        </w:rPr>
        <w:t>8</w:t>
      </w:r>
      <w:r w:rsidR="00196E8A" w:rsidRPr="00A85AEE">
        <w:rPr>
          <w:rFonts w:cstheme="minorHAnsi"/>
          <w:b/>
          <w:sz w:val="24"/>
          <w:szCs w:val="24"/>
        </w:rPr>
        <w:t>.</w:t>
      </w:r>
      <w:r w:rsidR="00196E8A" w:rsidRPr="00A85AEE">
        <w:rPr>
          <w:rFonts w:cstheme="minorHAnsi"/>
          <w:b/>
          <w:sz w:val="24"/>
          <w:szCs w:val="24"/>
        </w:rPr>
        <w:tab/>
      </w:r>
      <w:r w:rsidR="00E7544A" w:rsidRPr="00A85AEE">
        <w:rPr>
          <w:rFonts w:cstheme="minorHAnsi"/>
          <w:b/>
          <w:sz w:val="24"/>
          <w:szCs w:val="24"/>
        </w:rPr>
        <w:t>OTHER BUSINESS</w:t>
      </w:r>
    </w:p>
    <w:p w:rsidR="00E7544A" w:rsidRPr="00A85AEE" w:rsidRDefault="00E7544A" w:rsidP="009027C2">
      <w:pPr>
        <w:pStyle w:val="NoSpacing"/>
        <w:rPr>
          <w:rFonts w:cstheme="minorHAnsi"/>
          <w:b/>
          <w:sz w:val="24"/>
          <w:szCs w:val="24"/>
        </w:rPr>
      </w:pPr>
    </w:p>
    <w:p w:rsidR="00E7544A" w:rsidRPr="00A85AEE" w:rsidRDefault="00FC7499" w:rsidP="00E7544A">
      <w:pPr>
        <w:pStyle w:val="NoSpacing"/>
        <w:numPr>
          <w:ilvl w:val="0"/>
          <w:numId w:val="5"/>
        </w:numPr>
        <w:rPr>
          <w:rFonts w:cstheme="minorHAnsi"/>
          <w:sz w:val="24"/>
          <w:szCs w:val="24"/>
        </w:rPr>
      </w:pPr>
      <w:r w:rsidRPr="00A85AEE">
        <w:rPr>
          <w:rFonts w:cstheme="minorHAnsi"/>
          <w:sz w:val="24"/>
          <w:szCs w:val="24"/>
        </w:rPr>
        <w:t>Old Business</w:t>
      </w:r>
      <w:r w:rsidR="00DA485C">
        <w:rPr>
          <w:rFonts w:cstheme="minorHAnsi"/>
          <w:sz w:val="24"/>
          <w:szCs w:val="24"/>
        </w:rPr>
        <w:t xml:space="preserve"> – </w:t>
      </w:r>
    </w:p>
    <w:p w:rsidR="00DA485C" w:rsidRDefault="000836CD" w:rsidP="00DA485C">
      <w:pPr>
        <w:pStyle w:val="ListParagraph"/>
        <w:numPr>
          <w:ilvl w:val="0"/>
          <w:numId w:val="5"/>
        </w:numPr>
        <w:rPr>
          <w:rFonts w:cstheme="minorHAnsi"/>
          <w:sz w:val="24"/>
          <w:szCs w:val="24"/>
        </w:rPr>
      </w:pPr>
      <w:r>
        <w:rPr>
          <w:rFonts w:cstheme="minorHAnsi"/>
          <w:sz w:val="24"/>
          <w:szCs w:val="24"/>
        </w:rPr>
        <w:t>New Business</w:t>
      </w:r>
      <w:r w:rsidR="00052DC4">
        <w:rPr>
          <w:rFonts w:cstheme="minorHAnsi"/>
          <w:sz w:val="24"/>
          <w:szCs w:val="24"/>
        </w:rPr>
        <w:t xml:space="preserve"> – </w:t>
      </w:r>
      <w:r w:rsidR="0068707C">
        <w:rPr>
          <w:rFonts w:cstheme="minorHAnsi"/>
          <w:sz w:val="24"/>
          <w:szCs w:val="24"/>
        </w:rPr>
        <w:t>Update on Land Use Plan and UDO contract</w:t>
      </w:r>
      <w:r w:rsidR="00F93496">
        <w:rPr>
          <w:rFonts w:cstheme="minorHAnsi"/>
          <w:sz w:val="24"/>
          <w:szCs w:val="24"/>
        </w:rPr>
        <w:t>.</w:t>
      </w:r>
      <w:r w:rsidR="007A5B2E">
        <w:rPr>
          <w:rFonts w:cstheme="minorHAnsi"/>
          <w:sz w:val="24"/>
          <w:szCs w:val="24"/>
        </w:rPr>
        <w:t xml:space="preserve"> Paul confirmed that the workshop time has been </w:t>
      </w:r>
      <w:r w:rsidR="00D0625A">
        <w:rPr>
          <w:rFonts w:cstheme="minorHAnsi"/>
          <w:sz w:val="24"/>
          <w:szCs w:val="24"/>
        </w:rPr>
        <w:t>changed to 6:30 PM.</w:t>
      </w:r>
    </w:p>
    <w:p w:rsidR="005B5EA1" w:rsidRDefault="005B5EA1" w:rsidP="00DA485C">
      <w:pPr>
        <w:rPr>
          <w:rFonts w:cstheme="minorHAnsi"/>
          <w:b/>
          <w:sz w:val="24"/>
          <w:szCs w:val="24"/>
        </w:rPr>
      </w:pPr>
    </w:p>
    <w:p w:rsidR="005B5EA1" w:rsidRDefault="005B5EA1" w:rsidP="00DA485C">
      <w:pPr>
        <w:rPr>
          <w:rFonts w:cstheme="minorHAnsi"/>
          <w:b/>
          <w:sz w:val="24"/>
          <w:szCs w:val="24"/>
        </w:rPr>
      </w:pPr>
    </w:p>
    <w:p w:rsidR="00EC5AC5" w:rsidRPr="00DA485C" w:rsidRDefault="000401B4" w:rsidP="00DA485C">
      <w:pPr>
        <w:rPr>
          <w:rFonts w:cstheme="minorHAnsi"/>
          <w:sz w:val="24"/>
          <w:szCs w:val="24"/>
        </w:rPr>
      </w:pPr>
      <w:r w:rsidRPr="00DA485C">
        <w:rPr>
          <w:rFonts w:cstheme="minorHAnsi"/>
          <w:b/>
          <w:sz w:val="24"/>
          <w:szCs w:val="24"/>
        </w:rPr>
        <w:t>9</w:t>
      </w:r>
      <w:r w:rsidR="00D022A6" w:rsidRPr="00DA485C">
        <w:rPr>
          <w:rFonts w:cstheme="minorHAnsi"/>
          <w:b/>
          <w:sz w:val="24"/>
          <w:szCs w:val="24"/>
        </w:rPr>
        <w:t>.</w:t>
      </w:r>
      <w:r w:rsidR="00D022A6" w:rsidRPr="00DA485C">
        <w:rPr>
          <w:rFonts w:cstheme="minorHAnsi"/>
          <w:b/>
          <w:sz w:val="24"/>
          <w:szCs w:val="24"/>
        </w:rPr>
        <w:tab/>
      </w:r>
      <w:r w:rsidR="00E7544A" w:rsidRPr="00DA485C">
        <w:rPr>
          <w:rFonts w:cstheme="minorHAnsi"/>
          <w:b/>
          <w:sz w:val="24"/>
          <w:szCs w:val="24"/>
        </w:rPr>
        <w:t>ADJOURN</w:t>
      </w:r>
    </w:p>
    <w:p w:rsidR="00C90C71" w:rsidRPr="00A85AEE" w:rsidRDefault="00C90C71" w:rsidP="00EC5AC5">
      <w:pPr>
        <w:pStyle w:val="NoSpacing"/>
        <w:rPr>
          <w:rFonts w:cstheme="minorHAnsi"/>
          <w:sz w:val="24"/>
          <w:szCs w:val="24"/>
        </w:rPr>
      </w:pPr>
    </w:p>
    <w:p w:rsidR="00ED6154" w:rsidRPr="00ED6154" w:rsidRDefault="00ED6154" w:rsidP="00EC5AC5">
      <w:pPr>
        <w:pStyle w:val="NoSpacing"/>
        <w:rPr>
          <w:rFonts w:cstheme="minorHAnsi"/>
          <w:b/>
          <w:sz w:val="24"/>
          <w:szCs w:val="24"/>
        </w:rPr>
      </w:pPr>
      <w:r w:rsidRPr="00ED6154">
        <w:rPr>
          <w:rFonts w:cstheme="minorHAnsi"/>
          <w:b/>
          <w:sz w:val="24"/>
          <w:szCs w:val="24"/>
        </w:rPr>
        <w:t xml:space="preserve">Vice-Chairman Talbert </w:t>
      </w:r>
      <w:r w:rsidR="007A5B2E">
        <w:rPr>
          <w:rFonts w:cstheme="minorHAnsi"/>
          <w:b/>
          <w:sz w:val="24"/>
          <w:szCs w:val="24"/>
        </w:rPr>
        <w:t xml:space="preserve">motioned to adjourn. James Fink </w:t>
      </w:r>
      <w:r w:rsidRPr="00ED6154">
        <w:rPr>
          <w:rFonts w:cstheme="minorHAnsi"/>
          <w:b/>
          <w:sz w:val="24"/>
          <w:szCs w:val="24"/>
        </w:rPr>
        <w:t>seconded. The motion to adjourn carried 6-0.</w:t>
      </w:r>
    </w:p>
    <w:p w:rsidR="00EC5AC5" w:rsidRPr="00ED6154" w:rsidRDefault="00D0625A" w:rsidP="00EC5AC5">
      <w:pPr>
        <w:pStyle w:val="NoSpacing"/>
        <w:rPr>
          <w:rFonts w:cstheme="minorHAnsi"/>
          <w:b/>
          <w:sz w:val="24"/>
          <w:szCs w:val="24"/>
        </w:rPr>
      </w:pPr>
      <w:r>
        <w:rPr>
          <w:rFonts w:cstheme="minorHAnsi"/>
          <w:b/>
          <w:sz w:val="24"/>
          <w:szCs w:val="24"/>
        </w:rPr>
        <w:t>Planning Board adjourned at 8</w:t>
      </w:r>
      <w:r w:rsidR="00ED6154" w:rsidRPr="00ED6154">
        <w:rPr>
          <w:rFonts w:cstheme="minorHAnsi"/>
          <w:b/>
          <w:sz w:val="24"/>
          <w:szCs w:val="24"/>
        </w:rPr>
        <w:t>:30 PM.</w:t>
      </w:r>
      <w:r w:rsidR="005E76B2" w:rsidRPr="00ED6154">
        <w:rPr>
          <w:rFonts w:cstheme="minorHAnsi"/>
          <w:b/>
          <w:sz w:val="24"/>
          <w:szCs w:val="24"/>
        </w:rPr>
        <w:t xml:space="preserve"> </w:t>
      </w:r>
    </w:p>
    <w:p w:rsidR="000662DF" w:rsidRPr="00A85AEE" w:rsidRDefault="000662DF" w:rsidP="00EC5AC5">
      <w:pPr>
        <w:pStyle w:val="NoSpacing"/>
        <w:rPr>
          <w:rFonts w:cstheme="minorHAnsi"/>
          <w:sz w:val="24"/>
          <w:szCs w:val="24"/>
        </w:rPr>
      </w:pPr>
    </w:p>
    <w:p w:rsidR="00ED6154" w:rsidRDefault="00ED6154" w:rsidP="000662DF">
      <w:pPr>
        <w:pStyle w:val="NormalWeb"/>
        <w:spacing w:before="0" w:beforeAutospacing="0" w:after="0" w:afterAutospacing="0"/>
        <w:rPr>
          <w:rFonts w:asciiTheme="minorHAnsi" w:hAnsiTheme="minorHAnsi" w:cstheme="minorHAnsi"/>
        </w:rPr>
      </w:pPr>
    </w:p>
    <w:p w:rsidR="00ED6154" w:rsidRDefault="00ED6154" w:rsidP="000662DF">
      <w:pPr>
        <w:pStyle w:val="NormalWeb"/>
        <w:spacing w:before="0" w:beforeAutospacing="0" w:after="0" w:afterAutospacing="0"/>
        <w:rPr>
          <w:rFonts w:asciiTheme="minorHAnsi" w:hAnsiTheme="minorHAnsi" w:cstheme="minorHAnsi"/>
        </w:rPr>
      </w:pP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 xml:space="preserve">Minutes Read and </w:t>
      </w:r>
      <w:r w:rsidR="001A211F" w:rsidRPr="00A85AEE">
        <w:rPr>
          <w:rFonts w:asciiTheme="minorHAnsi" w:hAnsiTheme="minorHAnsi" w:cstheme="minorHAnsi"/>
        </w:rPr>
        <w:t xml:space="preserve">Approved,  </w:t>
      </w:r>
      <w:r w:rsidRPr="00A85AEE">
        <w:rPr>
          <w:rFonts w:asciiTheme="minorHAnsi" w:hAnsiTheme="minorHAnsi" w:cstheme="minorHAnsi"/>
        </w:rPr>
        <w:t xml:space="preserve">                 Respectfully submitted,</w:t>
      </w: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 </w:t>
      </w: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 </w:t>
      </w: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________________________________        _____________________________</w:t>
      </w:r>
    </w:p>
    <w:p w:rsidR="009027C2"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Chairperson, Planning Board         Date        Planning Staff                     Date</w:t>
      </w:r>
    </w:p>
    <w:sectPr w:rsidR="009027C2" w:rsidRPr="00A85AEE" w:rsidSect="009C1362">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5C7" w:rsidRDefault="001775C7" w:rsidP="000662DF">
      <w:pPr>
        <w:spacing w:after="0" w:line="240" w:lineRule="auto"/>
      </w:pPr>
      <w:r>
        <w:separator/>
      </w:r>
    </w:p>
  </w:endnote>
  <w:endnote w:type="continuationSeparator" w:id="0">
    <w:p w:rsidR="001775C7" w:rsidRDefault="001775C7" w:rsidP="0006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DF" w:rsidRDefault="007F57DF">
    <w:pPr>
      <w:pStyle w:val="Footer"/>
    </w:pPr>
    <w:r>
      <w:t>Minutes Prepared by Timothy Mack and Carrie Spencer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5C7" w:rsidRDefault="001775C7" w:rsidP="000662DF">
      <w:pPr>
        <w:spacing w:after="0" w:line="240" w:lineRule="auto"/>
      </w:pPr>
      <w:r>
        <w:separator/>
      </w:r>
    </w:p>
  </w:footnote>
  <w:footnote w:type="continuationSeparator" w:id="0">
    <w:p w:rsidR="001775C7" w:rsidRDefault="001775C7" w:rsidP="00066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960" w:hanging="720"/>
      </w:pPr>
      <w:rPr>
        <w:rFonts w:ascii="Times New Roman" w:hAnsi="Times New Roman" w:cs="Times New Roman"/>
        <w:b/>
        <w:bCs/>
        <w:spacing w:val="-4"/>
        <w:w w:val="100"/>
        <w:sz w:val="24"/>
        <w:szCs w:val="24"/>
      </w:rPr>
    </w:lvl>
    <w:lvl w:ilvl="1">
      <w:start w:val="1"/>
      <w:numFmt w:val="upperLetter"/>
      <w:lvlText w:val="%2."/>
      <w:lvlJc w:val="left"/>
      <w:pPr>
        <w:ind w:left="960" w:hanging="360"/>
      </w:pPr>
      <w:rPr>
        <w:rFonts w:ascii="Times New Roman" w:hAnsi="Times New Roman" w:cs="Times New Roman"/>
        <w:b w:val="0"/>
        <w:bCs w:val="0"/>
        <w:spacing w:val="-6"/>
        <w:w w:val="100"/>
        <w:sz w:val="24"/>
        <w:szCs w:val="24"/>
      </w:rPr>
    </w:lvl>
    <w:lvl w:ilvl="2">
      <w:numFmt w:val="bullet"/>
      <w:lvlText w:val="•"/>
      <w:lvlJc w:val="left"/>
      <w:pPr>
        <w:ind w:left="2704" w:hanging="360"/>
      </w:pPr>
    </w:lvl>
    <w:lvl w:ilvl="3">
      <w:numFmt w:val="bullet"/>
      <w:lvlText w:val="•"/>
      <w:lvlJc w:val="left"/>
      <w:pPr>
        <w:ind w:left="3576" w:hanging="360"/>
      </w:pPr>
    </w:lvl>
    <w:lvl w:ilvl="4">
      <w:numFmt w:val="bullet"/>
      <w:lvlText w:val="•"/>
      <w:lvlJc w:val="left"/>
      <w:pPr>
        <w:ind w:left="4448" w:hanging="360"/>
      </w:pPr>
    </w:lvl>
    <w:lvl w:ilvl="5">
      <w:numFmt w:val="bullet"/>
      <w:lvlText w:val="•"/>
      <w:lvlJc w:val="left"/>
      <w:pPr>
        <w:ind w:left="5320" w:hanging="360"/>
      </w:pPr>
    </w:lvl>
    <w:lvl w:ilvl="6">
      <w:numFmt w:val="bullet"/>
      <w:lvlText w:val="•"/>
      <w:lvlJc w:val="left"/>
      <w:pPr>
        <w:ind w:left="6192" w:hanging="360"/>
      </w:pPr>
    </w:lvl>
    <w:lvl w:ilvl="7">
      <w:numFmt w:val="bullet"/>
      <w:lvlText w:val="•"/>
      <w:lvlJc w:val="left"/>
      <w:pPr>
        <w:ind w:left="7064" w:hanging="360"/>
      </w:pPr>
    </w:lvl>
    <w:lvl w:ilvl="8">
      <w:numFmt w:val="bullet"/>
      <w:lvlText w:val="•"/>
      <w:lvlJc w:val="left"/>
      <w:pPr>
        <w:ind w:left="7936" w:hanging="360"/>
      </w:pPr>
    </w:lvl>
  </w:abstractNum>
  <w:abstractNum w:abstractNumId="1" w15:restartNumberingAfterBreak="0">
    <w:nsid w:val="06994A49"/>
    <w:multiLevelType w:val="hybridMultilevel"/>
    <w:tmpl w:val="00BA3FC6"/>
    <w:lvl w:ilvl="0" w:tplc="EFD6A11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6973"/>
    <w:multiLevelType w:val="hybridMultilevel"/>
    <w:tmpl w:val="E08A8AF6"/>
    <w:lvl w:ilvl="0" w:tplc="97308DA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21562E"/>
    <w:multiLevelType w:val="hybridMultilevel"/>
    <w:tmpl w:val="E0084F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54550"/>
    <w:multiLevelType w:val="hybridMultilevel"/>
    <w:tmpl w:val="E2C8BB20"/>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A64A4"/>
    <w:multiLevelType w:val="hybridMultilevel"/>
    <w:tmpl w:val="FF4E1D36"/>
    <w:lvl w:ilvl="0" w:tplc="754C5BD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E700AB"/>
    <w:multiLevelType w:val="hybridMultilevel"/>
    <w:tmpl w:val="93AA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F38AE"/>
    <w:multiLevelType w:val="hybridMultilevel"/>
    <w:tmpl w:val="B9326056"/>
    <w:lvl w:ilvl="0" w:tplc="D0DADE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94EE9"/>
    <w:multiLevelType w:val="hybridMultilevel"/>
    <w:tmpl w:val="2B524202"/>
    <w:lvl w:ilvl="0" w:tplc="C30C178C">
      <w:start w:val="4"/>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96991"/>
    <w:multiLevelType w:val="hybridMultilevel"/>
    <w:tmpl w:val="5BC2AB8A"/>
    <w:lvl w:ilvl="0" w:tplc="4B4E54D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685452"/>
    <w:multiLevelType w:val="hybridMultilevel"/>
    <w:tmpl w:val="368AB67E"/>
    <w:lvl w:ilvl="0" w:tplc="04090017">
      <w:start w:val="1"/>
      <w:numFmt w:val="lowerLetter"/>
      <w:lvlText w:val="%1)"/>
      <w:lvlJc w:val="left"/>
      <w:pPr>
        <w:ind w:left="720" w:hanging="360"/>
      </w:pPr>
    </w:lvl>
    <w:lvl w:ilvl="1" w:tplc="B5203A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249A5"/>
    <w:multiLevelType w:val="hybridMultilevel"/>
    <w:tmpl w:val="17C40DAC"/>
    <w:lvl w:ilvl="0" w:tplc="C4A47AE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52F4F"/>
    <w:multiLevelType w:val="hybridMultilevel"/>
    <w:tmpl w:val="9EACD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33D45"/>
    <w:multiLevelType w:val="hybridMultilevel"/>
    <w:tmpl w:val="B240AFCC"/>
    <w:lvl w:ilvl="0" w:tplc="A0CC59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140BA"/>
    <w:multiLevelType w:val="hybridMultilevel"/>
    <w:tmpl w:val="CBB8DB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A640F3"/>
    <w:multiLevelType w:val="hybridMultilevel"/>
    <w:tmpl w:val="E15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A6448"/>
    <w:multiLevelType w:val="hybridMultilevel"/>
    <w:tmpl w:val="DDF4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2E424F"/>
    <w:multiLevelType w:val="hybridMultilevel"/>
    <w:tmpl w:val="41966188"/>
    <w:lvl w:ilvl="0" w:tplc="0AC6A2D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5D2E79"/>
    <w:multiLevelType w:val="hybridMultilevel"/>
    <w:tmpl w:val="B76AE76A"/>
    <w:lvl w:ilvl="0" w:tplc="71042C02">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9148E"/>
    <w:multiLevelType w:val="hybridMultilevel"/>
    <w:tmpl w:val="BE10EA86"/>
    <w:lvl w:ilvl="0" w:tplc="BF8257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06928"/>
    <w:multiLevelType w:val="hybridMultilevel"/>
    <w:tmpl w:val="6430015C"/>
    <w:lvl w:ilvl="0" w:tplc="EB325C3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FA91FD5"/>
    <w:multiLevelType w:val="hybridMultilevel"/>
    <w:tmpl w:val="D5DA9B64"/>
    <w:lvl w:ilvl="0" w:tplc="14D6C1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5069F"/>
    <w:multiLevelType w:val="hybridMultilevel"/>
    <w:tmpl w:val="73F60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5325C"/>
    <w:multiLevelType w:val="hybridMultilevel"/>
    <w:tmpl w:val="0B6696F0"/>
    <w:lvl w:ilvl="0" w:tplc="A0CC59D8">
      <w:start w:val="1"/>
      <w:numFmt w:val="lowerLetter"/>
      <w:lvlText w:val="%1)"/>
      <w:lvlJc w:val="left"/>
      <w:pPr>
        <w:ind w:left="720" w:hanging="360"/>
      </w:pPr>
      <w:rPr>
        <w:b/>
      </w:rPr>
    </w:lvl>
    <w:lvl w:ilvl="1" w:tplc="1A02092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E6DFB"/>
    <w:multiLevelType w:val="hybridMultilevel"/>
    <w:tmpl w:val="54F80128"/>
    <w:lvl w:ilvl="0" w:tplc="4B4E54D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071048"/>
    <w:multiLevelType w:val="hybridMultilevel"/>
    <w:tmpl w:val="B5B0D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7146CA"/>
    <w:multiLevelType w:val="hybridMultilevel"/>
    <w:tmpl w:val="C6646BC0"/>
    <w:lvl w:ilvl="0" w:tplc="8E3C3AF6">
      <w:start w:val="2"/>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DA06E5"/>
    <w:multiLevelType w:val="hybridMultilevel"/>
    <w:tmpl w:val="4BFA38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BA239B"/>
    <w:multiLevelType w:val="hybridMultilevel"/>
    <w:tmpl w:val="37B69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500B1D"/>
    <w:multiLevelType w:val="hybridMultilevel"/>
    <w:tmpl w:val="18A48F6C"/>
    <w:lvl w:ilvl="0" w:tplc="2FBA5300">
      <w:start w:val="1"/>
      <w:numFmt w:val="lowerLetter"/>
      <w:lvlText w:val="%1."/>
      <w:lvlJc w:val="left"/>
      <w:pPr>
        <w:ind w:left="720" w:hanging="360"/>
      </w:pPr>
      <w:rPr>
        <w:b/>
      </w:rPr>
    </w:lvl>
    <w:lvl w:ilvl="1" w:tplc="98929392">
      <w:start w:val="1"/>
      <w:numFmt w:val="lowerLetter"/>
      <w:lvlText w:val="%2."/>
      <w:lvlJc w:val="left"/>
      <w:pPr>
        <w:ind w:left="1800" w:hanging="360"/>
      </w:pPr>
      <w:rPr>
        <w:rFonts w:ascii="Times New Roman" w:eastAsia="Times New Roman" w:hAnsi="Times New Roman" w:cs="Times New Roman"/>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4"/>
  </w:num>
  <w:num w:numId="3">
    <w:abstractNumId w:val="28"/>
  </w:num>
  <w:num w:numId="4">
    <w:abstractNumId w:val="27"/>
  </w:num>
  <w:num w:numId="5">
    <w:abstractNumId w:val="23"/>
  </w:num>
  <w:num w:numId="6">
    <w:abstractNumId w:val="17"/>
  </w:num>
  <w:num w:numId="7">
    <w:abstractNumId w:val="25"/>
  </w:num>
  <w:num w:numId="8">
    <w:abstractNumId w:val="16"/>
  </w:num>
  <w:num w:numId="9">
    <w:abstractNumId w:val="24"/>
  </w:num>
  <w:num w:numId="10">
    <w:abstractNumId w:val="15"/>
  </w:num>
  <w:num w:numId="11">
    <w:abstractNumId w:val="9"/>
  </w:num>
  <w:num w:numId="12">
    <w:abstractNumId w:val="0"/>
  </w:num>
  <w:num w:numId="13">
    <w:abstractNumId w:val="10"/>
  </w:num>
  <w:num w:numId="14">
    <w:abstractNumId w:val="20"/>
  </w:num>
  <w:num w:numId="15">
    <w:abstractNumId w:val="12"/>
  </w:num>
  <w:num w:numId="16">
    <w:abstractNumId w:val="18"/>
  </w:num>
  <w:num w:numId="17">
    <w:abstractNumId w:val="5"/>
  </w:num>
  <w:num w:numId="18">
    <w:abstractNumId w:val="3"/>
  </w:num>
  <w:num w:numId="19">
    <w:abstractNumId w:val="14"/>
  </w:num>
  <w:num w:numId="20">
    <w:abstractNumId w:val="2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1"/>
  </w:num>
  <w:num w:numId="24">
    <w:abstractNumId w:val="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6"/>
  </w:num>
  <w:num w:numId="28">
    <w:abstractNumId w:val="19"/>
  </w:num>
  <w:num w:numId="29">
    <w:abstractNumId w:val="1"/>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C2"/>
    <w:rsid w:val="00001241"/>
    <w:rsid w:val="00005894"/>
    <w:rsid w:val="00011949"/>
    <w:rsid w:val="00016284"/>
    <w:rsid w:val="00016652"/>
    <w:rsid w:val="00021DE9"/>
    <w:rsid w:val="0002785A"/>
    <w:rsid w:val="0003038A"/>
    <w:rsid w:val="00031C9E"/>
    <w:rsid w:val="00032018"/>
    <w:rsid w:val="000401B4"/>
    <w:rsid w:val="00041769"/>
    <w:rsid w:val="00044FEC"/>
    <w:rsid w:val="00052DC4"/>
    <w:rsid w:val="00053E6D"/>
    <w:rsid w:val="00055A6F"/>
    <w:rsid w:val="00056A18"/>
    <w:rsid w:val="000622B8"/>
    <w:rsid w:val="000662DF"/>
    <w:rsid w:val="00066DDD"/>
    <w:rsid w:val="0006730A"/>
    <w:rsid w:val="000728CA"/>
    <w:rsid w:val="00074A58"/>
    <w:rsid w:val="00075968"/>
    <w:rsid w:val="0007789E"/>
    <w:rsid w:val="000812AC"/>
    <w:rsid w:val="000834DE"/>
    <w:rsid w:val="000836CD"/>
    <w:rsid w:val="0008503D"/>
    <w:rsid w:val="000875AC"/>
    <w:rsid w:val="0008768E"/>
    <w:rsid w:val="00095B8A"/>
    <w:rsid w:val="00097D0A"/>
    <w:rsid w:val="000A26D1"/>
    <w:rsid w:val="000A4C86"/>
    <w:rsid w:val="000A641A"/>
    <w:rsid w:val="000A7708"/>
    <w:rsid w:val="000A781B"/>
    <w:rsid w:val="000B0AE9"/>
    <w:rsid w:val="000B198B"/>
    <w:rsid w:val="000B225B"/>
    <w:rsid w:val="000B579D"/>
    <w:rsid w:val="000B7BC1"/>
    <w:rsid w:val="000D0032"/>
    <w:rsid w:val="000D05FF"/>
    <w:rsid w:val="000D1AFC"/>
    <w:rsid w:val="000F5C0F"/>
    <w:rsid w:val="000F71DE"/>
    <w:rsid w:val="001028A0"/>
    <w:rsid w:val="001029EE"/>
    <w:rsid w:val="0010499E"/>
    <w:rsid w:val="001133D2"/>
    <w:rsid w:val="00115BAF"/>
    <w:rsid w:val="0011601D"/>
    <w:rsid w:val="00117664"/>
    <w:rsid w:val="00131378"/>
    <w:rsid w:val="00132712"/>
    <w:rsid w:val="00137B45"/>
    <w:rsid w:val="00141151"/>
    <w:rsid w:val="00142E60"/>
    <w:rsid w:val="0014392D"/>
    <w:rsid w:val="001448AA"/>
    <w:rsid w:val="00144E39"/>
    <w:rsid w:val="0015082B"/>
    <w:rsid w:val="001561C9"/>
    <w:rsid w:val="00156615"/>
    <w:rsid w:val="0016446F"/>
    <w:rsid w:val="0016558A"/>
    <w:rsid w:val="0016769B"/>
    <w:rsid w:val="00171479"/>
    <w:rsid w:val="00172699"/>
    <w:rsid w:val="00173410"/>
    <w:rsid w:val="001739C1"/>
    <w:rsid w:val="00175322"/>
    <w:rsid w:val="001775C7"/>
    <w:rsid w:val="00181D9F"/>
    <w:rsid w:val="00183E17"/>
    <w:rsid w:val="0018639B"/>
    <w:rsid w:val="00195253"/>
    <w:rsid w:val="00196860"/>
    <w:rsid w:val="00196E8A"/>
    <w:rsid w:val="001A211F"/>
    <w:rsid w:val="001A4EA3"/>
    <w:rsid w:val="001A5FA8"/>
    <w:rsid w:val="001A6E71"/>
    <w:rsid w:val="001B191E"/>
    <w:rsid w:val="001B64F7"/>
    <w:rsid w:val="001C187A"/>
    <w:rsid w:val="001C4365"/>
    <w:rsid w:val="001D0F5E"/>
    <w:rsid w:val="001D140D"/>
    <w:rsid w:val="001D30E9"/>
    <w:rsid w:val="001D7831"/>
    <w:rsid w:val="001E51B5"/>
    <w:rsid w:val="001E73ED"/>
    <w:rsid w:val="001F3C1B"/>
    <w:rsid w:val="001F3CF6"/>
    <w:rsid w:val="001F5F44"/>
    <w:rsid w:val="00200B60"/>
    <w:rsid w:val="00204395"/>
    <w:rsid w:val="0020633F"/>
    <w:rsid w:val="0020718A"/>
    <w:rsid w:val="00211798"/>
    <w:rsid w:val="00211862"/>
    <w:rsid w:val="00212049"/>
    <w:rsid w:val="002141ED"/>
    <w:rsid w:val="002159AC"/>
    <w:rsid w:val="00220C61"/>
    <w:rsid w:val="0022146F"/>
    <w:rsid w:val="002243A8"/>
    <w:rsid w:val="0022441A"/>
    <w:rsid w:val="0023212B"/>
    <w:rsid w:val="00234C37"/>
    <w:rsid w:val="00244744"/>
    <w:rsid w:val="00251062"/>
    <w:rsid w:val="00253F52"/>
    <w:rsid w:val="00265132"/>
    <w:rsid w:val="0026582F"/>
    <w:rsid w:val="0027271A"/>
    <w:rsid w:val="002804A8"/>
    <w:rsid w:val="0028182E"/>
    <w:rsid w:val="002932E2"/>
    <w:rsid w:val="002976A4"/>
    <w:rsid w:val="002A045C"/>
    <w:rsid w:val="002A4589"/>
    <w:rsid w:val="002B11D4"/>
    <w:rsid w:val="002B1F19"/>
    <w:rsid w:val="002B3DEF"/>
    <w:rsid w:val="002B7F0E"/>
    <w:rsid w:val="002C4130"/>
    <w:rsid w:val="002C7FB7"/>
    <w:rsid w:val="002D14DE"/>
    <w:rsid w:val="002E0DE8"/>
    <w:rsid w:val="002E1047"/>
    <w:rsid w:val="002E2DB5"/>
    <w:rsid w:val="002E70DF"/>
    <w:rsid w:val="002F2CD9"/>
    <w:rsid w:val="002F2D0D"/>
    <w:rsid w:val="002F43E3"/>
    <w:rsid w:val="00301F15"/>
    <w:rsid w:val="003035B2"/>
    <w:rsid w:val="00306705"/>
    <w:rsid w:val="00306B5F"/>
    <w:rsid w:val="00312E68"/>
    <w:rsid w:val="00317865"/>
    <w:rsid w:val="00322A5A"/>
    <w:rsid w:val="00322B8F"/>
    <w:rsid w:val="00331ACA"/>
    <w:rsid w:val="0033321F"/>
    <w:rsid w:val="00335BC4"/>
    <w:rsid w:val="00336F7A"/>
    <w:rsid w:val="00342939"/>
    <w:rsid w:val="00350019"/>
    <w:rsid w:val="0035232B"/>
    <w:rsid w:val="00360D78"/>
    <w:rsid w:val="00361D4C"/>
    <w:rsid w:val="003639C1"/>
    <w:rsid w:val="0036410B"/>
    <w:rsid w:val="0036513C"/>
    <w:rsid w:val="00370506"/>
    <w:rsid w:val="003768C2"/>
    <w:rsid w:val="003775DC"/>
    <w:rsid w:val="00381D95"/>
    <w:rsid w:val="00383E89"/>
    <w:rsid w:val="0038534C"/>
    <w:rsid w:val="00386C51"/>
    <w:rsid w:val="00392155"/>
    <w:rsid w:val="003971A1"/>
    <w:rsid w:val="003975D3"/>
    <w:rsid w:val="003977F9"/>
    <w:rsid w:val="003A05B0"/>
    <w:rsid w:val="003A2C60"/>
    <w:rsid w:val="003A4E81"/>
    <w:rsid w:val="003A738B"/>
    <w:rsid w:val="003B074E"/>
    <w:rsid w:val="003B3CEC"/>
    <w:rsid w:val="003B5C40"/>
    <w:rsid w:val="003C5AFE"/>
    <w:rsid w:val="003C6AD2"/>
    <w:rsid w:val="003D4489"/>
    <w:rsid w:val="003E0ABF"/>
    <w:rsid w:val="003E4C6C"/>
    <w:rsid w:val="003F38D3"/>
    <w:rsid w:val="003F417D"/>
    <w:rsid w:val="00404C4A"/>
    <w:rsid w:val="00405B92"/>
    <w:rsid w:val="00411B27"/>
    <w:rsid w:val="00415E5D"/>
    <w:rsid w:val="00416A03"/>
    <w:rsid w:val="00417781"/>
    <w:rsid w:val="00420A2B"/>
    <w:rsid w:val="0042222E"/>
    <w:rsid w:val="00426D16"/>
    <w:rsid w:val="00432A17"/>
    <w:rsid w:val="00433495"/>
    <w:rsid w:val="00433A63"/>
    <w:rsid w:val="0043456B"/>
    <w:rsid w:val="00436F35"/>
    <w:rsid w:val="00444859"/>
    <w:rsid w:val="004448A8"/>
    <w:rsid w:val="0044506F"/>
    <w:rsid w:val="00445307"/>
    <w:rsid w:val="00445470"/>
    <w:rsid w:val="00447163"/>
    <w:rsid w:val="0044725E"/>
    <w:rsid w:val="0046323A"/>
    <w:rsid w:val="004632E9"/>
    <w:rsid w:val="004649F0"/>
    <w:rsid w:val="00464CDA"/>
    <w:rsid w:val="00471074"/>
    <w:rsid w:val="00472929"/>
    <w:rsid w:val="0047453B"/>
    <w:rsid w:val="00480B1B"/>
    <w:rsid w:val="0048380B"/>
    <w:rsid w:val="00483B8D"/>
    <w:rsid w:val="00484C72"/>
    <w:rsid w:val="00485615"/>
    <w:rsid w:val="004867F4"/>
    <w:rsid w:val="00486F13"/>
    <w:rsid w:val="004936FC"/>
    <w:rsid w:val="00494F95"/>
    <w:rsid w:val="00496F40"/>
    <w:rsid w:val="004A027C"/>
    <w:rsid w:val="004A07D9"/>
    <w:rsid w:val="004A2283"/>
    <w:rsid w:val="004B3A20"/>
    <w:rsid w:val="004B45E6"/>
    <w:rsid w:val="004B6360"/>
    <w:rsid w:val="004B6972"/>
    <w:rsid w:val="004C209C"/>
    <w:rsid w:val="004C2A9A"/>
    <w:rsid w:val="004C2F5D"/>
    <w:rsid w:val="004C46D1"/>
    <w:rsid w:val="004C6C01"/>
    <w:rsid w:val="004D03C1"/>
    <w:rsid w:val="004E3B79"/>
    <w:rsid w:val="004E5B77"/>
    <w:rsid w:val="004E6C4E"/>
    <w:rsid w:val="004F4292"/>
    <w:rsid w:val="004F56AC"/>
    <w:rsid w:val="004F7DFD"/>
    <w:rsid w:val="005000E1"/>
    <w:rsid w:val="00502AB9"/>
    <w:rsid w:val="00506042"/>
    <w:rsid w:val="0050758C"/>
    <w:rsid w:val="005105E4"/>
    <w:rsid w:val="00514FBB"/>
    <w:rsid w:val="00516B0E"/>
    <w:rsid w:val="005212C2"/>
    <w:rsid w:val="00523D15"/>
    <w:rsid w:val="005338DB"/>
    <w:rsid w:val="005347A8"/>
    <w:rsid w:val="00541BDF"/>
    <w:rsid w:val="0054757F"/>
    <w:rsid w:val="00555CAE"/>
    <w:rsid w:val="00562CDC"/>
    <w:rsid w:val="0056747D"/>
    <w:rsid w:val="00570F70"/>
    <w:rsid w:val="0057140E"/>
    <w:rsid w:val="00571DC1"/>
    <w:rsid w:val="00572BEA"/>
    <w:rsid w:val="00573B72"/>
    <w:rsid w:val="005742C0"/>
    <w:rsid w:val="00577524"/>
    <w:rsid w:val="005907E7"/>
    <w:rsid w:val="00591366"/>
    <w:rsid w:val="00592A7C"/>
    <w:rsid w:val="005A1FF2"/>
    <w:rsid w:val="005A44F9"/>
    <w:rsid w:val="005B295B"/>
    <w:rsid w:val="005B3748"/>
    <w:rsid w:val="005B3ACA"/>
    <w:rsid w:val="005B490D"/>
    <w:rsid w:val="005B5EA1"/>
    <w:rsid w:val="005C3FD8"/>
    <w:rsid w:val="005D20F1"/>
    <w:rsid w:val="005D4110"/>
    <w:rsid w:val="005D6C2E"/>
    <w:rsid w:val="005D7321"/>
    <w:rsid w:val="005E0AF7"/>
    <w:rsid w:val="005E76B2"/>
    <w:rsid w:val="005F00AE"/>
    <w:rsid w:val="005F31F5"/>
    <w:rsid w:val="005F52F4"/>
    <w:rsid w:val="00611A71"/>
    <w:rsid w:val="0061218C"/>
    <w:rsid w:val="00613F39"/>
    <w:rsid w:val="00620269"/>
    <w:rsid w:val="00621CD6"/>
    <w:rsid w:val="0062598C"/>
    <w:rsid w:val="00627E8F"/>
    <w:rsid w:val="00631DFD"/>
    <w:rsid w:val="006348AE"/>
    <w:rsid w:val="00642838"/>
    <w:rsid w:val="00651A24"/>
    <w:rsid w:val="00651A7A"/>
    <w:rsid w:val="00656675"/>
    <w:rsid w:val="006622F4"/>
    <w:rsid w:val="006654A8"/>
    <w:rsid w:val="00670067"/>
    <w:rsid w:val="006746D4"/>
    <w:rsid w:val="00675485"/>
    <w:rsid w:val="0067788A"/>
    <w:rsid w:val="00680360"/>
    <w:rsid w:val="00682114"/>
    <w:rsid w:val="006840B9"/>
    <w:rsid w:val="006854D4"/>
    <w:rsid w:val="00685C8C"/>
    <w:rsid w:val="0068707C"/>
    <w:rsid w:val="00690F23"/>
    <w:rsid w:val="00692A1E"/>
    <w:rsid w:val="006A429D"/>
    <w:rsid w:val="006B78DD"/>
    <w:rsid w:val="006B7AB3"/>
    <w:rsid w:val="006C06CC"/>
    <w:rsid w:val="006C1AAB"/>
    <w:rsid w:val="006C4F76"/>
    <w:rsid w:val="006D3469"/>
    <w:rsid w:val="006D3DFA"/>
    <w:rsid w:val="006D4123"/>
    <w:rsid w:val="006D42A7"/>
    <w:rsid w:val="006E7DA9"/>
    <w:rsid w:val="006F24D2"/>
    <w:rsid w:val="006F4785"/>
    <w:rsid w:val="00700ACD"/>
    <w:rsid w:val="007061DD"/>
    <w:rsid w:val="007128B9"/>
    <w:rsid w:val="0071315C"/>
    <w:rsid w:val="00715DAF"/>
    <w:rsid w:val="00716D7B"/>
    <w:rsid w:val="007202AC"/>
    <w:rsid w:val="00724134"/>
    <w:rsid w:val="00725348"/>
    <w:rsid w:val="0072723E"/>
    <w:rsid w:val="00736243"/>
    <w:rsid w:val="007428A2"/>
    <w:rsid w:val="007446CF"/>
    <w:rsid w:val="00745D0A"/>
    <w:rsid w:val="00751D5A"/>
    <w:rsid w:val="00755C89"/>
    <w:rsid w:val="00763428"/>
    <w:rsid w:val="0076374A"/>
    <w:rsid w:val="00767F51"/>
    <w:rsid w:val="0077329A"/>
    <w:rsid w:val="00776844"/>
    <w:rsid w:val="00777E62"/>
    <w:rsid w:val="007827FC"/>
    <w:rsid w:val="00784C6C"/>
    <w:rsid w:val="007A1465"/>
    <w:rsid w:val="007A1B2A"/>
    <w:rsid w:val="007A2EC2"/>
    <w:rsid w:val="007A5B2E"/>
    <w:rsid w:val="007A6CA2"/>
    <w:rsid w:val="007A6FD4"/>
    <w:rsid w:val="007C48F0"/>
    <w:rsid w:val="007C5B8A"/>
    <w:rsid w:val="007C6219"/>
    <w:rsid w:val="007D21E1"/>
    <w:rsid w:val="007D389B"/>
    <w:rsid w:val="007D39D5"/>
    <w:rsid w:val="007D3D29"/>
    <w:rsid w:val="007D6FCD"/>
    <w:rsid w:val="007D78BE"/>
    <w:rsid w:val="007E3C0B"/>
    <w:rsid w:val="007F4B12"/>
    <w:rsid w:val="007F57DF"/>
    <w:rsid w:val="00800D78"/>
    <w:rsid w:val="00810773"/>
    <w:rsid w:val="008153F2"/>
    <w:rsid w:val="008163E6"/>
    <w:rsid w:val="00820689"/>
    <w:rsid w:val="008210F6"/>
    <w:rsid w:val="00821FF8"/>
    <w:rsid w:val="0082682C"/>
    <w:rsid w:val="00832D1D"/>
    <w:rsid w:val="0084350A"/>
    <w:rsid w:val="00844948"/>
    <w:rsid w:val="00844EAD"/>
    <w:rsid w:val="008600A4"/>
    <w:rsid w:val="00863559"/>
    <w:rsid w:val="00865D2A"/>
    <w:rsid w:val="00867C20"/>
    <w:rsid w:val="0087589C"/>
    <w:rsid w:val="0087690D"/>
    <w:rsid w:val="00877F5A"/>
    <w:rsid w:val="0088555F"/>
    <w:rsid w:val="00885C98"/>
    <w:rsid w:val="008866C8"/>
    <w:rsid w:val="00891A3E"/>
    <w:rsid w:val="008945A5"/>
    <w:rsid w:val="00894F4F"/>
    <w:rsid w:val="00896904"/>
    <w:rsid w:val="00896FA4"/>
    <w:rsid w:val="008B7F0D"/>
    <w:rsid w:val="008C01CA"/>
    <w:rsid w:val="008C2C29"/>
    <w:rsid w:val="008C3D73"/>
    <w:rsid w:val="008D199E"/>
    <w:rsid w:val="008D4B70"/>
    <w:rsid w:val="008D503E"/>
    <w:rsid w:val="008D6979"/>
    <w:rsid w:val="008E2CFD"/>
    <w:rsid w:val="008E6CC4"/>
    <w:rsid w:val="008F0DF3"/>
    <w:rsid w:val="008F556E"/>
    <w:rsid w:val="008F65C6"/>
    <w:rsid w:val="009027C2"/>
    <w:rsid w:val="00905B2D"/>
    <w:rsid w:val="00916CC9"/>
    <w:rsid w:val="00922824"/>
    <w:rsid w:val="00941525"/>
    <w:rsid w:val="00946A58"/>
    <w:rsid w:val="009475FB"/>
    <w:rsid w:val="00950098"/>
    <w:rsid w:val="00953F8F"/>
    <w:rsid w:val="0095465C"/>
    <w:rsid w:val="00964F0B"/>
    <w:rsid w:val="00965A2F"/>
    <w:rsid w:val="00965D64"/>
    <w:rsid w:val="00967A06"/>
    <w:rsid w:val="00970E50"/>
    <w:rsid w:val="00972E17"/>
    <w:rsid w:val="00974E8E"/>
    <w:rsid w:val="009762EF"/>
    <w:rsid w:val="009828B2"/>
    <w:rsid w:val="00985060"/>
    <w:rsid w:val="00986FC9"/>
    <w:rsid w:val="009904A1"/>
    <w:rsid w:val="009A0C93"/>
    <w:rsid w:val="009A3F71"/>
    <w:rsid w:val="009A4AC2"/>
    <w:rsid w:val="009A6EC5"/>
    <w:rsid w:val="009B109E"/>
    <w:rsid w:val="009C1362"/>
    <w:rsid w:val="009C2D1E"/>
    <w:rsid w:val="009C33F1"/>
    <w:rsid w:val="009C3A2A"/>
    <w:rsid w:val="009C7E1A"/>
    <w:rsid w:val="009D2752"/>
    <w:rsid w:val="009D6D7C"/>
    <w:rsid w:val="009E0EC1"/>
    <w:rsid w:val="009E1539"/>
    <w:rsid w:val="009E1D91"/>
    <w:rsid w:val="009E508B"/>
    <w:rsid w:val="009E6654"/>
    <w:rsid w:val="009E71BF"/>
    <w:rsid w:val="009F1C7D"/>
    <w:rsid w:val="009F6808"/>
    <w:rsid w:val="009F6AFA"/>
    <w:rsid w:val="00A0111F"/>
    <w:rsid w:val="00A028D9"/>
    <w:rsid w:val="00A02BF6"/>
    <w:rsid w:val="00A037D0"/>
    <w:rsid w:val="00A03E40"/>
    <w:rsid w:val="00A11556"/>
    <w:rsid w:val="00A13B06"/>
    <w:rsid w:val="00A161E8"/>
    <w:rsid w:val="00A21189"/>
    <w:rsid w:val="00A2287D"/>
    <w:rsid w:val="00A238AF"/>
    <w:rsid w:val="00A23D1A"/>
    <w:rsid w:val="00A31B71"/>
    <w:rsid w:val="00A360DA"/>
    <w:rsid w:val="00A3644B"/>
    <w:rsid w:val="00A41CDC"/>
    <w:rsid w:val="00A42611"/>
    <w:rsid w:val="00A44777"/>
    <w:rsid w:val="00A459E8"/>
    <w:rsid w:val="00A50172"/>
    <w:rsid w:val="00A50450"/>
    <w:rsid w:val="00A62580"/>
    <w:rsid w:val="00A64891"/>
    <w:rsid w:val="00A714C5"/>
    <w:rsid w:val="00A85AEE"/>
    <w:rsid w:val="00A95DC1"/>
    <w:rsid w:val="00AA4E0A"/>
    <w:rsid w:val="00AA5D2E"/>
    <w:rsid w:val="00AB0D59"/>
    <w:rsid w:val="00AB1C05"/>
    <w:rsid w:val="00AB2CF3"/>
    <w:rsid w:val="00AB4054"/>
    <w:rsid w:val="00AC08CE"/>
    <w:rsid w:val="00AC1751"/>
    <w:rsid w:val="00AC644D"/>
    <w:rsid w:val="00AD2C3A"/>
    <w:rsid w:val="00AD3483"/>
    <w:rsid w:val="00AD6981"/>
    <w:rsid w:val="00AD710F"/>
    <w:rsid w:val="00AE1633"/>
    <w:rsid w:val="00AE7B53"/>
    <w:rsid w:val="00AF592B"/>
    <w:rsid w:val="00B0098D"/>
    <w:rsid w:val="00B024DC"/>
    <w:rsid w:val="00B05337"/>
    <w:rsid w:val="00B06848"/>
    <w:rsid w:val="00B16331"/>
    <w:rsid w:val="00B216CF"/>
    <w:rsid w:val="00B24125"/>
    <w:rsid w:val="00B24C06"/>
    <w:rsid w:val="00B25E9E"/>
    <w:rsid w:val="00B337D9"/>
    <w:rsid w:val="00B338B4"/>
    <w:rsid w:val="00B351DD"/>
    <w:rsid w:val="00B43BCF"/>
    <w:rsid w:val="00B44768"/>
    <w:rsid w:val="00B448D5"/>
    <w:rsid w:val="00B50A62"/>
    <w:rsid w:val="00B5251F"/>
    <w:rsid w:val="00B52F0F"/>
    <w:rsid w:val="00B571CE"/>
    <w:rsid w:val="00B57A31"/>
    <w:rsid w:val="00B57CB3"/>
    <w:rsid w:val="00B65EE9"/>
    <w:rsid w:val="00B66E57"/>
    <w:rsid w:val="00B73CEC"/>
    <w:rsid w:val="00B745AB"/>
    <w:rsid w:val="00B86C1B"/>
    <w:rsid w:val="00B9022E"/>
    <w:rsid w:val="00BA5692"/>
    <w:rsid w:val="00BB5B01"/>
    <w:rsid w:val="00BB7392"/>
    <w:rsid w:val="00BC2BC3"/>
    <w:rsid w:val="00BC6262"/>
    <w:rsid w:val="00BD1CFC"/>
    <w:rsid w:val="00BD5D8E"/>
    <w:rsid w:val="00BD62F4"/>
    <w:rsid w:val="00BE0AC9"/>
    <w:rsid w:val="00BE2992"/>
    <w:rsid w:val="00BE30F9"/>
    <w:rsid w:val="00BF275D"/>
    <w:rsid w:val="00BF4110"/>
    <w:rsid w:val="00BF4F2E"/>
    <w:rsid w:val="00C063F8"/>
    <w:rsid w:val="00C1199B"/>
    <w:rsid w:val="00C12772"/>
    <w:rsid w:val="00C13E7A"/>
    <w:rsid w:val="00C16E46"/>
    <w:rsid w:val="00C21D3E"/>
    <w:rsid w:val="00C24791"/>
    <w:rsid w:val="00C24C9A"/>
    <w:rsid w:val="00C274E1"/>
    <w:rsid w:val="00C319D4"/>
    <w:rsid w:val="00C363ED"/>
    <w:rsid w:val="00C4127A"/>
    <w:rsid w:val="00C41EDE"/>
    <w:rsid w:val="00C42F4A"/>
    <w:rsid w:val="00C45D20"/>
    <w:rsid w:val="00C46678"/>
    <w:rsid w:val="00C50EB9"/>
    <w:rsid w:val="00C524E0"/>
    <w:rsid w:val="00C53BC3"/>
    <w:rsid w:val="00C5484B"/>
    <w:rsid w:val="00C54B3E"/>
    <w:rsid w:val="00C558EC"/>
    <w:rsid w:val="00C57BB3"/>
    <w:rsid w:val="00C60E3E"/>
    <w:rsid w:val="00C61E3B"/>
    <w:rsid w:val="00C62226"/>
    <w:rsid w:val="00C639E6"/>
    <w:rsid w:val="00C65C4F"/>
    <w:rsid w:val="00C72201"/>
    <w:rsid w:val="00C72B53"/>
    <w:rsid w:val="00C75B79"/>
    <w:rsid w:val="00C8073E"/>
    <w:rsid w:val="00C81330"/>
    <w:rsid w:val="00C821EB"/>
    <w:rsid w:val="00C90C71"/>
    <w:rsid w:val="00C91C19"/>
    <w:rsid w:val="00C92235"/>
    <w:rsid w:val="00C928CB"/>
    <w:rsid w:val="00C95166"/>
    <w:rsid w:val="00C95756"/>
    <w:rsid w:val="00C95AD1"/>
    <w:rsid w:val="00CA068C"/>
    <w:rsid w:val="00CA23BE"/>
    <w:rsid w:val="00CA31DD"/>
    <w:rsid w:val="00CA4913"/>
    <w:rsid w:val="00CA5DFA"/>
    <w:rsid w:val="00CA7B6B"/>
    <w:rsid w:val="00CB0B6C"/>
    <w:rsid w:val="00CB2951"/>
    <w:rsid w:val="00CB38AA"/>
    <w:rsid w:val="00CC0138"/>
    <w:rsid w:val="00CC02FD"/>
    <w:rsid w:val="00CC20FA"/>
    <w:rsid w:val="00CC4627"/>
    <w:rsid w:val="00CD26F3"/>
    <w:rsid w:val="00CD40AB"/>
    <w:rsid w:val="00CD4F28"/>
    <w:rsid w:val="00CD6FB8"/>
    <w:rsid w:val="00CF0C49"/>
    <w:rsid w:val="00CF1627"/>
    <w:rsid w:val="00D00C1E"/>
    <w:rsid w:val="00D022A6"/>
    <w:rsid w:val="00D054FF"/>
    <w:rsid w:val="00D0625A"/>
    <w:rsid w:val="00D076A5"/>
    <w:rsid w:val="00D141EC"/>
    <w:rsid w:val="00D14450"/>
    <w:rsid w:val="00D20BF0"/>
    <w:rsid w:val="00D2227A"/>
    <w:rsid w:val="00D30083"/>
    <w:rsid w:val="00D31653"/>
    <w:rsid w:val="00D31AF8"/>
    <w:rsid w:val="00D35CA7"/>
    <w:rsid w:val="00D37456"/>
    <w:rsid w:val="00D37BBA"/>
    <w:rsid w:val="00D4057E"/>
    <w:rsid w:val="00D40E9F"/>
    <w:rsid w:val="00D44687"/>
    <w:rsid w:val="00D51F3D"/>
    <w:rsid w:val="00D57277"/>
    <w:rsid w:val="00D63979"/>
    <w:rsid w:val="00D66327"/>
    <w:rsid w:val="00D71A3D"/>
    <w:rsid w:val="00D75B5E"/>
    <w:rsid w:val="00D813E3"/>
    <w:rsid w:val="00D829A9"/>
    <w:rsid w:val="00D84298"/>
    <w:rsid w:val="00D87CEB"/>
    <w:rsid w:val="00D95BCE"/>
    <w:rsid w:val="00DA130A"/>
    <w:rsid w:val="00DA485C"/>
    <w:rsid w:val="00DA538E"/>
    <w:rsid w:val="00DA7221"/>
    <w:rsid w:val="00DB7C91"/>
    <w:rsid w:val="00DC0735"/>
    <w:rsid w:val="00DC515B"/>
    <w:rsid w:val="00DC52EA"/>
    <w:rsid w:val="00DD029D"/>
    <w:rsid w:val="00DD0321"/>
    <w:rsid w:val="00DD2F22"/>
    <w:rsid w:val="00DD588F"/>
    <w:rsid w:val="00DD5CC8"/>
    <w:rsid w:val="00DE04C9"/>
    <w:rsid w:val="00DE3853"/>
    <w:rsid w:val="00DE4A9F"/>
    <w:rsid w:val="00DE5AA7"/>
    <w:rsid w:val="00DE7A3A"/>
    <w:rsid w:val="00DE7C9B"/>
    <w:rsid w:val="00DF6641"/>
    <w:rsid w:val="00E01E9E"/>
    <w:rsid w:val="00E0296B"/>
    <w:rsid w:val="00E13DB2"/>
    <w:rsid w:val="00E14146"/>
    <w:rsid w:val="00E14402"/>
    <w:rsid w:val="00E2034C"/>
    <w:rsid w:val="00E2061F"/>
    <w:rsid w:val="00E20CC0"/>
    <w:rsid w:val="00E250C5"/>
    <w:rsid w:val="00E37940"/>
    <w:rsid w:val="00E4023A"/>
    <w:rsid w:val="00E46855"/>
    <w:rsid w:val="00E51367"/>
    <w:rsid w:val="00E6242D"/>
    <w:rsid w:val="00E62FAC"/>
    <w:rsid w:val="00E63A3E"/>
    <w:rsid w:val="00E70274"/>
    <w:rsid w:val="00E73CA3"/>
    <w:rsid w:val="00E73DB1"/>
    <w:rsid w:val="00E7544A"/>
    <w:rsid w:val="00E76D13"/>
    <w:rsid w:val="00E80529"/>
    <w:rsid w:val="00E81EF6"/>
    <w:rsid w:val="00E8557C"/>
    <w:rsid w:val="00E878F0"/>
    <w:rsid w:val="00E939D2"/>
    <w:rsid w:val="00EA0802"/>
    <w:rsid w:val="00EA134B"/>
    <w:rsid w:val="00EA7BD4"/>
    <w:rsid w:val="00EB75C0"/>
    <w:rsid w:val="00EC5AC5"/>
    <w:rsid w:val="00EC6193"/>
    <w:rsid w:val="00EC6FD5"/>
    <w:rsid w:val="00ED04EE"/>
    <w:rsid w:val="00ED517A"/>
    <w:rsid w:val="00ED6154"/>
    <w:rsid w:val="00ED73E8"/>
    <w:rsid w:val="00EE38A2"/>
    <w:rsid w:val="00EF013B"/>
    <w:rsid w:val="00EF05F7"/>
    <w:rsid w:val="00EF66AB"/>
    <w:rsid w:val="00F00A5A"/>
    <w:rsid w:val="00F01000"/>
    <w:rsid w:val="00F03713"/>
    <w:rsid w:val="00F07286"/>
    <w:rsid w:val="00F11F8B"/>
    <w:rsid w:val="00F1599B"/>
    <w:rsid w:val="00F15DE6"/>
    <w:rsid w:val="00F26186"/>
    <w:rsid w:val="00F43FCF"/>
    <w:rsid w:val="00F46AF1"/>
    <w:rsid w:val="00F564FE"/>
    <w:rsid w:val="00F56E3B"/>
    <w:rsid w:val="00F659E2"/>
    <w:rsid w:val="00F72355"/>
    <w:rsid w:val="00F72427"/>
    <w:rsid w:val="00F777F6"/>
    <w:rsid w:val="00F77F40"/>
    <w:rsid w:val="00F82D40"/>
    <w:rsid w:val="00F845D5"/>
    <w:rsid w:val="00F864E2"/>
    <w:rsid w:val="00F93496"/>
    <w:rsid w:val="00F94F15"/>
    <w:rsid w:val="00FA0C89"/>
    <w:rsid w:val="00FA0DC1"/>
    <w:rsid w:val="00FA23DB"/>
    <w:rsid w:val="00FA2AE4"/>
    <w:rsid w:val="00FA4895"/>
    <w:rsid w:val="00FA6370"/>
    <w:rsid w:val="00FB0967"/>
    <w:rsid w:val="00FB373B"/>
    <w:rsid w:val="00FB6F27"/>
    <w:rsid w:val="00FB7B02"/>
    <w:rsid w:val="00FC378A"/>
    <w:rsid w:val="00FC3EB0"/>
    <w:rsid w:val="00FC52B1"/>
    <w:rsid w:val="00FC7499"/>
    <w:rsid w:val="00FD07D0"/>
    <w:rsid w:val="00FD131B"/>
    <w:rsid w:val="00FD24C9"/>
    <w:rsid w:val="00FD5F77"/>
    <w:rsid w:val="00FD65F6"/>
    <w:rsid w:val="00FE6CDC"/>
    <w:rsid w:val="00FE7265"/>
    <w:rsid w:val="00FE72B8"/>
    <w:rsid w:val="00FF2ED9"/>
    <w:rsid w:val="00FF3563"/>
    <w:rsid w:val="00FF35C8"/>
    <w:rsid w:val="00FF5475"/>
    <w:rsid w:val="00FF673F"/>
    <w:rsid w:val="00FF69EF"/>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C976E-5B8E-4FB9-92C4-4D0BA88E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7544A"/>
    <w:pPr>
      <w:widowControl w:val="0"/>
      <w:autoSpaceDE w:val="0"/>
      <w:autoSpaceDN w:val="0"/>
      <w:spacing w:after="0" w:line="240" w:lineRule="auto"/>
      <w:ind w:left="1956" w:right="1409"/>
      <w:outlineLvl w:val="0"/>
    </w:pPr>
    <w:rPr>
      <w:rFonts w:ascii="Times New Roman" w:eastAsia="Times New Roman" w:hAnsi="Times New Roman" w:cs="Times New Roman"/>
      <w:b/>
      <w:bCs/>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7C2"/>
    <w:pPr>
      <w:spacing w:after="0" w:line="240" w:lineRule="auto"/>
    </w:pPr>
  </w:style>
  <w:style w:type="paragraph" w:styleId="BalloonText">
    <w:name w:val="Balloon Text"/>
    <w:basedOn w:val="Normal"/>
    <w:link w:val="BalloonTextChar"/>
    <w:uiPriority w:val="99"/>
    <w:semiHidden/>
    <w:unhideWhenUsed/>
    <w:rsid w:val="00464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F0"/>
    <w:rPr>
      <w:rFonts w:ascii="Segoe UI" w:hAnsi="Segoe UI" w:cs="Segoe UI"/>
      <w:sz w:val="18"/>
      <w:szCs w:val="18"/>
    </w:rPr>
  </w:style>
  <w:style w:type="character" w:customStyle="1" w:styleId="Heading1Char">
    <w:name w:val="Heading 1 Char"/>
    <w:basedOn w:val="DefaultParagraphFont"/>
    <w:link w:val="Heading1"/>
    <w:uiPriority w:val="1"/>
    <w:rsid w:val="00E7544A"/>
    <w:rPr>
      <w:rFonts w:ascii="Times New Roman" w:eastAsia="Times New Roman" w:hAnsi="Times New Roman" w:cs="Times New Roman"/>
      <w:b/>
      <w:bCs/>
      <w:sz w:val="41"/>
      <w:szCs w:val="41"/>
    </w:rPr>
  </w:style>
  <w:style w:type="paragraph" w:styleId="BodyText">
    <w:name w:val="Body Text"/>
    <w:basedOn w:val="Normal"/>
    <w:link w:val="BodyTextChar"/>
    <w:uiPriority w:val="1"/>
    <w:qFormat/>
    <w:rsid w:val="00E7544A"/>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E7544A"/>
    <w:rPr>
      <w:rFonts w:ascii="Arial" w:eastAsia="Arial" w:hAnsi="Arial" w:cs="Arial"/>
      <w:sz w:val="21"/>
      <w:szCs w:val="21"/>
    </w:rPr>
  </w:style>
  <w:style w:type="paragraph" w:styleId="ListParagraph">
    <w:name w:val="List Paragraph"/>
    <w:basedOn w:val="Normal"/>
    <w:uiPriority w:val="34"/>
    <w:qFormat/>
    <w:rsid w:val="00DA7221"/>
    <w:pPr>
      <w:ind w:left="720"/>
      <w:contextualSpacing/>
    </w:pPr>
  </w:style>
  <w:style w:type="paragraph" w:styleId="NormalWeb">
    <w:name w:val="Normal (Web)"/>
    <w:basedOn w:val="Normal"/>
    <w:uiPriority w:val="99"/>
    <w:unhideWhenUsed/>
    <w:rsid w:val="000662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6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DF"/>
  </w:style>
  <w:style w:type="paragraph" w:styleId="Footer">
    <w:name w:val="footer"/>
    <w:basedOn w:val="Normal"/>
    <w:link w:val="FooterChar"/>
    <w:uiPriority w:val="99"/>
    <w:unhideWhenUsed/>
    <w:rsid w:val="00066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7668">
      <w:bodyDiv w:val="1"/>
      <w:marLeft w:val="0"/>
      <w:marRight w:val="0"/>
      <w:marTop w:val="0"/>
      <w:marBottom w:val="0"/>
      <w:divBdr>
        <w:top w:val="none" w:sz="0" w:space="0" w:color="auto"/>
        <w:left w:val="none" w:sz="0" w:space="0" w:color="auto"/>
        <w:bottom w:val="none" w:sz="0" w:space="0" w:color="auto"/>
        <w:right w:val="none" w:sz="0" w:space="0" w:color="auto"/>
      </w:divBdr>
    </w:div>
    <w:div w:id="660547193">
      <w:bodyDiv w:val="1"/>
      <w:marLeft w:val="0"/>
      <w:marRight w:val="0"/>
      <w:marTop w:val="0"/>
      <w:marBottom w:val="0"/>
      <w:divBdr>
        <w:top w:val="none" w:sz="0" w:space="0" w:color="auto"/>
        <w:left w:val="none" w:sz="0" w:space="0" w:color="auto"/>
        <w:bottom w:val="none" w:sz="0" w:space="0" w:color="auto"/>
        <w:right w:val="none" w:sz="0" w:space="0" w:color="auto"/>
      </w:divBdr>
    </w:div>
    <w:div w:id="837574114">
      <w:bodyDiv w:val="1"/>
      <w:marLeft w:val="0"/>
      <w:marRight w:val="0"/>
      <w:marTop w:val="0"/>
      <w:marBottom w:val="0"/>
      <w:divBdr>
        <w:top w:val="none" w:sz="0" w:space="0" w:color="auto"/>
        <w:left w:val="none" w:sz="0" w:space="0" w:color="auto"/>
        <w:bottom w:val="none" w:sz="0" w:space="0" w:color="auto"/>
        <w:right w:val="none" w:sz="0" w:space="0" w:color="auto"/>
      </w:divBdr>
    </w:div>
    <w:div w:id="1077482133">
      <w:bodyDiv w:val="1"/>
      <w:marLeft w:val="0"/>
      <w:marRight w:val="0"/>
      <w:marTop w:val="0"/>
      <w:marBottom w:val="0"/>
      <w:divBdr>
        <w:top w:val="none" w:sz="0" w:space="0" w:color="auto"/>
        <w:left w:val="none" w:sz="0" w:space="0" w:color="auto"/>
        <w:bottom w:val="none" w:sz="0" w:space="0" w:color="auto"/>
        <w:right w:val="none" w:sz="0" w:space="0" w:color="auto"/>
      </w:divBdr>
      <w:divsChild>
        <w:div w:id="1197425531">
          <w:marLeft w:val="0"/>
          <w:marRight w:val="0"/>
          <w:marTop w:val="0"/>
          <w:marBottom w:val="0"/>
          <w:divBdr>
            <w:top w:val="none" w:sz="0" w:space="0" w:color="auto"/>
            <w:left w:val="none" w:sz="0" w:space="0" w:color="auto"/>
            <w:bottom w:val="none" w:sz="0" w:space="0" w:color="auto"/>
            <w:right w:val="none" w:sz="0" w:space="0" w:color="auto"/>
          </w:divBdr>
        </w:div>
        <w:div w:id="1907573622">
          <w:marLeft w:val="0"/>
          <w:marRight w:val="0"/>
          <w:marTop w:val="0"/>
          <w:marBottom w:val="0"/>
          <w:divBdr>
            <w:top w:val="none" w:sz="0" w:space="0" w:color="auto"/>
            <w:left w:val="none" w:sz="0" w:space="0" w:color="auto"/>
            <w:bottom w:val="none" w:sz="0" w:space="0" w:color="auto"/>
            <w:right w:val="none" w:sz="0" w:space="0" w:color="auto"/>
          </w:divBdr>
        </w:div>
        <w:div w:id="541748407">
          <w:marLeft w:val="0"/>
          <w:marRight w:val="0"/>
          <w:marTop w:val="0"/>
          <w:marBottom w:val="0"/>
          <w:divBdr>
            <w:top w:val="none" w:sz="0" w:space="0" w:color="auto"/>
            <w:left w:val="none" w:sz="0" w:space="0" w:color="auto"/>
            <w:bottom w:val="none" w:sz="0" w:space="0" w:color="auto"/>
            <w:right w:val="none" w:sz="0" w:space="0" w:color="auto"/>
          </w:divBdr>
        </w:div>
        <w:div w:id="1482501646">
          <w:marLeft w:val="0"/>
          <w:marRight w:val="0"/>
          <w:marTop w:val="0"/>
          <w:marBottom w:val="0"/>
          <w:divBdr>
            <w:top w:val="none" w:sz="0" w:space="0" w:color="auto"/>
            <w:left w:val="none" w:sz="0" w:space="0" w:color="auto"/>
            <w:bottom w:val="none" w:sz="0" w:space="0" w:color="auto"/>
            <w:right w:val="none" w:sz="0" w:space="0" w:color="auto"/>
          </w:divBdr>
        </w:div>
        <w:div w:id="1739277647">
          <w:marLeft w:val="0"/>
          <w:marRight w:val="0"/>
          <w:marTop w:val="0"/>
          <w:marBottom w:val="0"/>
          <w:divBdr>
            <w:top w:val="none" w:sz="0" w:space="0" w:color="auto"/>
            <w:left w:val="none" w:sz="0" w:space="0" w:color="auto"/>
            <w:bottom w:val="none" w:sz="0" w:space="0" w:color="auto"/>
            <w:right w:val="none" w:sz="0" w:space="0" w:color="auto"/>
          </w:divBdr>
        </w:div>
        <w:div w:id="152991888">
          <w:marLeft w:val="0"/>
          <w:marRight w:val="0"/>
          <w:marTop w:val="0"/>
          <w:marBottom w:val="0"/>
          <w:divBdr>
            <w:top w:val="none" w:sz="0" w:space="0" w:color="auto"/>
            <w:left w:val="none" w:sz="0" w:space="0" w:color="auto"/>
            <w:bottom w:val="none" w:sz="0" w:space="0" w:color="auto"/>
            <w:right w:val="none" w:sz="0" w:space="0" w:color="auto"/>
          </w:divBdr>
        </w:div>
        <w:div w:id="117349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1955</TotalTime>
  <Pages>1</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McLain</dc:creator>
  <cp:keywords/>
  <dc:description/>
  <cp:lastModifiedBy>Timothy Mack</cp:lastModifiedBy>
  <cp:revision>854</cp:revision>
  <cp:lastPrinted>2020-11-10T16:20:00Z</cp:lastPrinted>
  <dcterms:created xsi:type="dcterms:W3CDTF">2020-09-14T23:05:00Z</dcterms:created>
  <dcterms:modified xsi:type="dcterms:W3CDTF">2021-02-10T16:54:00Z</dcterms:modified>
</cp:coreProperties>
</file>